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FBAFD">
      <w:pPr>
        <w:pStyle w:val="5"/>
        <w:ind w:left="381" w:right="682"/>
        <w:rPr>
          <w:rFonts w:hint="eastAsia" w:ascii="黑体" w:hAnsi="黑体" w:eastAsia="黑体" w:cs="黑体"/>
          <w:color w:val="231F20"/>
        </w:rPr>
      </w:pPr>
      <w:r>
        <w:rPr>
          <w:rFonts w:hint="eastAsia" w:ascii="黑体" w:hAnsi="黑体" w:eastAsia="黑体" w:cs="黑体"/>
          <w:color w:val="231F20"/>
        </w:rPr>
        <w:t>民事起诉状</w:t>
      </w:r>
    </w:p>
    <w:p w14:paraId="1CFDE61A">
      <w:pPr>
        <w:pStyle w:val="5"/>
        <w:ind w:left="381" w:right="682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color w:val="231F20"/>
          <w:sz w:val="36"/>
          <w:szCs w:val="36"/>
        </w:rPr>
        <w:t>（侵害商标权</w:t>
      </w:r>
      <w:r>
        <w:rPr>
          <w:rFonts w:hint="eastAsia" w:ascii="黑体" w:hAnsi="黑体" w:eastAsia="黑体" w:cs="黑体"/>
          <w:color w:val="231F20"/>
          <w:sz w:val="36"/>
          <w:szCs w:val="36"/>
          <w:lang w:val="en-US" w:eastAsia="zh-CN"/>
        </w:rPr>
        <w:t>纠纷</w:t>
      </w:r>
      <w:r>
        <w:rPr>
          <w:rFonts w:hint="eastAsia" w:ascii="黑体" w:hAnsi="黑体" w:eastAsia="黑体" w:cs="黑体"/>
          <w:color w:val="231F20"/>
          <w:sz w:val="36"/>
          <w:szCs w:val="36"/>
        </w:rPr>
        <w:t>）</w:t>
      </w:r>
    </w:p>
    <w:p w14:paraId="670F690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0" w:type="auto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0"/>
        <w:gridCol w:w="6958"/>
      </w:tblGrid>
      <w:tr w14:paraId="1B26C8A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tcBorders>
              <w:bottom w:val="single" w:color="231F20" w:sz="2" w:space="0"/>
            </w:tcBorders>
            <w:vAlign w:val="top"/>
          </w:tcPr>
          <w:p w14:paraId="3F2CC9E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sz w:val="21"/>
              </w:rPr>
            </w:pPr>
            <w:r>
              <w:rPr>
                <w:rFonts w:hint="eastAsia" w:ascii="黑体" w:hAnsi="黑体" w:eastAsia="黑体" w:cs="黑体"/>
                <w:color w:val="231F20"/>
                <w:sz w:val="21"/>
              </w:rPr>
              <w:t>说明：</w:t>
            </w:r>
          </w:p>
          <w:p w14:paraId="7DBC7B0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为了方便您更好地参加诉讼，保护您的合法权利，请填写本表。</w:t>
            </w:r>
          </w:p>
          <w:p w14:paraId="183C2A1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1.起诉时需向人民法院提交证明您身份的材料，如身份证复印件、营业执照复印件等。</w:t>
            </w:r>
          </w:p>
          <w:p w14:paraId="1ECC93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2.本表所列内容是您参加诉讼以及人民法院查明案件事实所需，请务必如实填写。</w:t>
            </w:r>
          </w:p>
          <w:p w14:paraId="6C4556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61CE5B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4.本表word电子版填写时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</w:rPr>
              <w:t>相关栏目可复制粘贴或扩容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</w:rPr>
              <w:t>但不得改变要素内容、格式设置。例如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</w:rPr>
              <w:t>多原告、多被告或多委托诉讼代理人等情况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</w:rPr>
              <w:t>可根据实际情况复制粘贴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</w:rPr>
              <w:t>需填写文字较多时，可根据实际对栏目进行扩容等。</w:t>
            </w:r>
          </w:p>
          <w:p w14:paraId="3A8F2D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★特别提示★</w:t>
            </w:r>
          </w:p>
          <w:p w14:paraId="77791E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诉讼参加人应遵守诚信原则如实认真填写表格。</w:t>
            </w:r>
          </w:p>
          <w:p w14:paraId="393DD95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639B7F7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F441F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当事人信息</w:t>
            </w:r>
          </w:p>
        </w:tc>
      </w:tr>
      <w:tr w14:paraId="7164FD9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9AD0E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5EBB30E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5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5B0D3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ADF2B6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1F5AD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0E0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8EAB3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27363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B6EDE1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</w:tcPr>
          <w:p w14:paraId="3E62575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原告</w:t>
            </w:r>
          </w:p>
          <w:p w14:paraId="33C296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695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5CCD48D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2E393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CCB2C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8C5A8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22A821A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68558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shd w:val="clear" w:color="auto" w:fill="auto"/>
            <w:vAlign w:val="center"/>
          </w:tcPr>
          <w:p w14:paraId="59AC633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695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shd w:val="clear" w:color="auto" w:fill="auto"/>
            <w:vAlign w:val="top"/>
          </w:tcPr>
          <w:p w14:paraId="33B6C47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0D6B7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BD00AE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3163F5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</w:p>
        </w:tc>
      </w:tr>
      <mc:AlternateContent>
        <mc:Choice Requires="wpsCustomData"/>
      </mc:AlternateContent>
      <w:tr w14:paraId="7737466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1361F1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06985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347646C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3CDD4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9D431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4A5B71A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cs="宋体" w:eastAsiaTheme="minorEastAsia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E44763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0AE138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35DCE9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316259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  <w:p w14:paraId="17FF64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4CBE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5B030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D73EB7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  <w:p w14:paraId="659F594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630" w:firstLine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2"/>
                <w:szCs w:val="22"/>
                <w:u w:val="single" w:color="auto"/>
                <w:lang w:val="en-US" w:eastAsia="zh-CN" w:bidi="ar-SA"/>
              </w:rPr>
            </w:pPr>
          </w:p>
        </w:tc>
      </w:tr>
      <mc:AlternateContent>
        <mc:Choice Requires="wpsCustomData"/>
      </mc:AlternateContent>
      <w:tr w14:paraId="20EC7C5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4E6C0F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7FC68AA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5F37A6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8FC4A4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EFD2FA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BD874C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   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C9DFC6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9FED9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7A0CB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387173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DBA396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6E43A3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1B634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7DC144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C4AC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4EABE9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DE63A4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346"/>
                <w:tab w:val="left" w:pos="4711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bookmarkEnd w:id="0"/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399F5E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346"/>
                <w:tab w:val="left" w:pos="4711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DE1C5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C40E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68A4B60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BC04D8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1640E7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630" w:firstLineChars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653AEE7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86B87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top"/>
          </w:tcPr>
          <w:p w14:paraId="5D2F6E4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 w:firstLine="63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诉讼请求</w:t>
            </w:r>
          </w:p>
        </w:tc>
      </w:tr>
      <w:tr w14:paraId="347A592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top"/>
          </w:tcPr>
          <w:p w14:paraId="16AAB0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75567E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</w:p>
        </w:tc>
      </w:tr>
      <w:tr w14:paraId="2EA0CF6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1782CB7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停止侵权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2BAA8C5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49F7D6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20" w:firstLineChars="200"/>
              <w:jc w:val="left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1.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立即停止生产/销售/生产、销售侵害原告第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号</w:t>
            </w:r>
          </w:p>
          <w:p w14:paraId="4C37E1E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“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”商标权的侵权商品</w:t>
            </w:r>
          </w:p>
          <w:p w14:paraId="32E3EC3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1926"/>
                <w:tab w:val="left" w:pos="3397"/>
                <w:tab w:val="left" w:pos="3552"/>
                <w:tab w:val="left" w:pos="4070"/>
                <w:tab w:val="left" w:pos="4711"/>
                <w:tab w:val="left" w:pos="5805"/>
                <w:tab w:val="left" w:pos="66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pacing w:val="-5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2.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立即停止在店铺招牌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店内装饰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宣传册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网站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网店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1"/>
                <w:sz w:val="21"/>
              </w:rPr>
              <w:t xml:space="preserve"> </w:t>
            </w:r>
          </w:p>
          <w:p w14:paraId="7B60244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1926"/>
                <w:tab w:val="left" w:pos="3397"/>
                <w:tab w:val="left" w:pos="3552"/>
                <w:tab w:val="left" w:pos="4070"/>
                <w:tab w:val="left" w:pos="4711"/>
                <w:tab w:val="left" w:pos="5805"/>
                <w:tab w:val="left" w:pos="66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60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传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、链接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其他场合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  <w:woUserID w:val="1"/>
              </w:rPr>
              <w:t>使用侵害原告</w:t>
            </w:r>
            <w:r>
              <w:rPr>
                <w:rFonts w:hint="eastAsia" w:ascii="宋体" w:hAnsi="宋体" w:eastAsia="宋体" w:cs="宋体"/>
                <w:color w:val="231F20"/>
                <w:sz w:val="21"/>
                <w:woUserID w:val="1"/>
              </w:rPr>
              <w:t>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号</w:t>
            </w:r>
          </w:p>
          <w:p w14:paraId="5F8C0DD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1926"/>
                <w:tab w:val="left" w:pos="3397"/>
                <w:tab w:val="left" w:pos="3552"/>
                <w:tab w:val="left" w:pos="4070"/>
                <w:tab w:val="left" w:pos="4711"/>
                <w:tab w:val="left" w:pos="5805"/>
                <w:tab w:val="left" w:pos="66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woUserID w:val="1"/>
              </w:rPr>
              <w:t>“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”商标权的“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”标识</w:t>
            </w:r>
          </w:p>
          <w:p w14:paraId="55032C3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770"/>
                <w:tab w:val="left" w:pos="1452"/>
                <w:tab w:val="left" w:pos="1926"/>
                <w:tab w:val="left" w:pos="3397"/>
                <w:tab w:val="left" w:pos="3552"/>
                <w:tab w:val="left" w:pos="4070"/>
                <w:tab w:val="left" w:pos="4711"/>
                <w:tab w:val="left" w:pos="5805"/>
                <w:tab w:val="left" w:pos="667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right="0" w:rightChars="0"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cs="PMingLiU"/>
                <w:color w:val="231F20"/>
                <w:w w:val="1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立即停止其他侵权行为</w:t>
            </w:r>
          </w:p>
          <w:p w14:paraId="47BE08D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4D2533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6380FE4B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赔偿经济损失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299B546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3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经济损失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元</w:t>
            </w:r>
          </w:p>
          <w:p w14:paraId="5448EC9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原告损失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被告获利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商标许可使用费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倍数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</w:p>
          <w:p w14:paraId="05262FF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AE4324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260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418" w:leftChars="190" w:right="0" w:firstLine="210" w:firstLineChars="10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惩罚性赔偿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基数的确定方式：原告损失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被告获利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</w:t>
            </w:r>
          </w:p>
          <w:p w14:paraId="1D1B041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260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418" w:leftChars="190" w:right="0"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商标许可使用费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倍数：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1D7C60D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计算依据或参考因素：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F2099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6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237467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0AD0C1F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支付合理费用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4EAEF12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律师费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</w:rPr>
              <w:t>元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z w:val="21"/>
              </w:rPr>
              <w:t>律师费凭证：有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</w:p>
          <w:p w14:paraId="6351DD0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公证费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</w:rPr>
              <w:t>元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z w:val="21"/>
              </w:rPr>
              <w:t>公证费凭证：有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</w:p>
          <w:p w14:paraId="5297240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购买产品费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</w:rPr>
              <w:t>元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</w:rPr>
              <w:t>购买产品费凭证：有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</w:p>
          <w:p w14:paraId="0AD3897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差旅费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</w:rPr>
              <w:t>元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z w:val="21"/>
              </w:rPr>
              <w:t>差旅费凭证：有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</w:p>
          <w:p w14:paraId="21D78D6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</w:rPr>
              <w:t>其他费用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   </w:t>
            </w:r>
          </w:p>
          <mc:AlternateContent>
            <mc:Choice Requires="wpsCustomData"/>
          </mc:AlternateContent>
          <w:p w14:paraId="26D1780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323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4A9E12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419F377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2A2310F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AF13F7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5DE45C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4568790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6B4485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如是否主张连带赔偿责任、赔礼道歉、消除影响等其他请求</w:t>
            </w:r>
            <mc:AlternateContent>
              <mc:Choice Requires="wpsCustomData"/>
            </mc:AlternateContent>
          </w:p>
          <w:p w14:paraId="71C5BF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849068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center"/>
          </w:tcPr>
          <w:p w14:paraId="7E499A6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 w:firstLine="63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事实与理由</w:t>
            </w:r>
          </w:p>
        </w:tc>
      </w:tr>
      <w:tr w14:paraId="68CE463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top"/>
          </w:tcPr>
          <w:p w14:paraId="29473DF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-CN"/>
              </w:rPr>
            </w:pPr>
            <mc:AlternateContent>
              <mc:Choice Requires="wpsCustomData"/>
            </mc:AlternateContent>
            <w:r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/>
              </w:rPr>
              <w:t xml:space="preserve">( </w:t>
            </w: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可完整表述纠纷涉及的事实与理由；为方便</w:t>
            </w: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-CN"/>
              </w:rPr>
              <w:t>、</w:t>
            </w: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准确梳理要点，相关内容请在下方要素式表格中填</w:t>
            </w: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-CN"/>
              </w:rPr>
              <w:t>写）</w:t>
            </w:r>
          </w:p>
          <w:p w14:paraId="0217F6D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7F02A1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7E89B59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原告主体情况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59401D3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商标注册人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0AFA8DB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利害关系人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：</w:t>
            </w:r>
          </w:p>
          <w:p w14:paraId="42D8CF8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</w:p>
          <w:p w14:paraId="463FCE8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①独占使用许可合同的被许可人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283E90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②排他使用许可合同的被许可人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</w:p>
          <w:p w14:paraId="38B61C9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187"/>
                <w:tab w:val="left" w:pos="51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和权利人共同起诉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（权利人已起诉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权利人未起诉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</w:p>
          <w:p w14:paraId="4D243D5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③普通使用许可合同的被许可人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</w:p>
          <w:p w14:paraId="6290122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4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和权利人共同起诉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（权利人书面授权单独起诉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；权利人未授权单独起诉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</w:p>
          <w:p w14:paraId="0342762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24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其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他利害关系人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2617AF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5C0268F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原告商标权属事实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6858F1A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权利商标情况（商标号、标志图样、核定商品/服务类别、申请时间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核准注册时间、有效期等）：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D4EFD8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296"/>
                <w:tab w:val="left" w:pos="23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是否主张驰名：是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EDA8E8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522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主张驰名的商标是否系注册商标：是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（商标号：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66482D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522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效力状态（是否存在或正处于商标授权确权程序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B097D7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top"/>
          </w:tcPr>
          <w:p w14:paraId="4A97832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原告商标权使用及知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名度事实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4F7ECD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CC25CB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412C97D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21"/>
                <w:sz w:val="21"/>
              </w:rPr>
              <w:t>被告商标侵权事实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1"/>
                <w:sz w:val="21"/>
              </w:rPr>
              <w:t>包括持续时间、使用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场合、表现形式、主</w:t>
            </w:r>
            <w:r>
              <w:rPr>
                <w:rFonts w:hint="eastAsia" w:ascii="宋体" w:hAnsi="宋体" w:eastAsia="宋体" w:cs="宋体"/>
                <w:color w:val="231F20"/>
                <w:spacing w:val="26"/>
                <w:sz w:val="21"/>
              </w:rPr>
              <w:t>观故意程度及损害后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果等）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03DE8A9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被告侵权行为表现形式、使用的侵权标识图样及比对意见（结合法律依据的具体项目陈述，并附图样及证据）：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697F1B5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被告主观故意程度及具体情节：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5F21403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损害后果：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9017CE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是否存在适用惩罚性赔偿的事由：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DBA64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6701CD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top"/>
          </w:tcPr>
          <w:p w14:paraId="68EBDF9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其他事项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16F2D3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E076EC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top"/>
          </w:tcPr>
          <w:p w14:paraId="1E39EB3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lang w:eastAsia="zh-CN"/>
              </w:rPr>
              <w:t>证据清单</w:t>
            </w: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 ( </w:t>
            </w:r>
            <w:r>
              <w:rPr>
                <w:rFonts w:hint="eastAsia" w:ascii="宋体" w:hAnsi="宋体" w:eastAsia="宋体" w:cs="宋体"/>
                <w:sz w:val="21"/>
                <w:lang w:eastAsia="zh-CN"/>
              </w:rPr>
              <w:t>可另附页</w:t>
            </w: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 )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38BBAE7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szCs w:val="22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40870E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top"/>
          </w:tcPr>
          <w:p w14:paraId="1117C54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关联案件信息</w:t>
            </w:r>
          </w:p>
          <w:p w14:paraId="1433AE8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（原告依据本案注册商标提起的其他侵害商标权诉讼）</w:t>
            </w:r>
          </w:p>
        </w:tc>
      </w:tr>
      <w:tr w14:paraId="4B083F6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top"/>
          </w:tcPr>
          <w:p w14:paraId="7D54E53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4"/>
                <w:tab w:val="left" w:pos="165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件（已结、未结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、案号、案由、当事人、审理法院、案件进展等（可另附页）</w:t>
            </w:r>
          </w:p>
          <mc:AlternateContent>
            <mc:Choice Requires="wpsCustomData"/>
          </mc:AlternateContent>
          <w:p w14:paraId="258BEA2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409DCE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9348" w:type="dxa"/>
            <w:gridSpan w:val="2"/>
            <w:shd w:val="clear" w:color="auto" w:fill="auto"/>
            <w:vAlign w:val="center"/>
          </w:tcPr>
          <w:p w14:paraId="1CE85DB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对纠纷解决方式的意愿</w:t>
            </w:r>
          </w:p>
        </w:tc>
      </w:tr>
      <w:tr w14:paraId="4CA4BD3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top"/>
          </w:tcPr>
          <w:p w14:paraId="1532A5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是否了解调解作为非诉</w:t>
            </w:r>
            <w:r>
              <w:rPr>
                <w:rFonts w:hint="eastAsia" w:ascii="宋体" w:hAnsi="宋体" w:eastAsia="宋体" w:cs="宋体"/>
                <w:color w:val="231F20"/>
                <w:spacing w:val="25"/>
                <w:sz w:val="21"/>
              </w:rPr>
              <w:t>讼纠纷解决方式，能</w:t>
            </w:r>
            <w:r>
              <w:rPr>
                <w:rFonts w:hint="eastAsia" w:ascii="宋体" w:hAnsi="宋体" w:eastAsia="宋体" w:cs="宋体"/>
                <w:color w:val="231F20"/>
                <w:spacing w:val="7"/>
                <w:sz w:val="21"/>
              </w:rPr>
              <w:t>及时、高效、低成本、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不伤和气地解决纠纷</w:t>
            </w:r>
          </w:p>
        </w:tc>
        <w:tc>
          <w:tcPr>
            <w:tcW w:w="6958" w:type="dxa"/>
            <w:shd w:val="clear" w:color="auto" w:fill="auto"/>
            <w:vAlign w:val="center"/>
          </w:tcPr>
          <w:p w14:paraId="2DD6AF1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7BFD8D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18C5B5B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是否了解先行调解解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决纠纷的好处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5C4EB33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default" w:ascii="PMingLiU" w:hAnsi="PMingLiU" w:eastAsia="PMingLiU" w:cs="PMingLiU"/>
                <w:color w:val="231F20"/>
                <w:w w:val="104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440FA5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3CAA7BD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default" w:ascii="PMingLiU" w:hAnsi="PMingLiU" w:eastAsia="PMingLiU" w:cs="PMingLiU"/>
                <w:color w:val="231F20"/>
                <w:w w:val="104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186527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0095238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default" w:ascii="PMingLiU" w:hAnsi="PMingLiU" w:eastAsia="PMingLiU" w:cs="PMingLiU"/>
                <w:color w:val="231F20"/>
                <w:w w:val="104"/>
                <w:sz w:val="21"/>
                <w:szCs w:val="21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1C01BE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2C105CAF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default" w:ascii="PMingLiU" w:hAnsi="PMingLiU" w:eastAsia="PMingLiU" w:cs="PMingLiU"/>
                <w:color w:val="231F20"/>
                <w:w w:val="104"/>
                <w:sz w:val="21"/>
                <w:szCs w:val="21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依照法律规定，调解具有保密性要求，调解过程不公开，调解协议未经当事人同意不得公开。</w:t>
            </w:r>
          </w:p>
          <w:p w14:paraId="009FF8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  <w:p w14:paraId="78CEB5C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default" w:ascii="PMingLiU" w:hAnsi="PMingLiU" w:eastAsia="PMingLiU" w:cs="PMingLiU"/>
                <w:color w:val="231F20"/>
                <w:w w:val="104"/>
                <w:sz w:val="21"/>
                <w:szCs w:val="21"/>
                <w:lang w:val="en-US" w:eastAsia="zh-CN" w:bidi="ar-SA"/>
              </w:rPr>
              <w:t>5.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调解达成的协议具有法律效力，可以依照法律规定申请司法确认，具有强制执行效力。</w:t>
            </w:r>
          </w:p>
          <w:p w14:paraId="31073DA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A80C4A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390" w:type="dxa"/>
            <w:shd w:val="clear" w:color="auto" w:fill="auto"/>
            <w:vAlign w:val="center"/>
          </w:tcPr>
          <w:p w14:paraId="22ECC6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是否考虑先行调解</w:t>
            </w:r>
          </w:p>
        </w:tc>
        <w:tc>
          <w:tcPr>
            <w:tcW w:w="6958" w:type="dxa"/>
            <w:shd w:val="clear" w:color="auto" w:fill="auto"/>
            <w:vAlign w:val="top"/>
          </w:tcPr>
          <w:p w14:paraId="5BF0262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6838F3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55D84D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default" w:ascii="宋体" w:hAnsi="宋体" w:eastAsia="宋体" w:cs="宋体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</w:tc>
      </w:tr>
    </w:tbl>
    <w:p w14:paraId="1A81566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line="240" w:lineRule="auto"/>
        <w:jc w:val="right"/>
        <w:textAlignment w:val="auto"/>
        <w:rPr>
          <w:rFonts w:hint="default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  <w:t xml:space="preserve">具状人（签字、盖章）：       </w:t>
      </w:r>
    </w:p>
    <w:p w14:paraId="57C4322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line="240" w:lineRule="auto"/>
        <w:jc w:val="center"/>
        <w:textAlignment w:val="auto"/>
        <w:rPr>
          <w:rFonts w:hint="default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  <w:sectPr>
          <w:footerReference r:id="rId5" w:type="default"/>
          <w:footerReference r:id="rId6" w:type="even"/>
          <w:type w:val="continuous"/>
          <w:pgSz w:w="11910" w:h="16840"/>
          <w:pgMar w:top="1580" w:right="1247" w:bottom="960" w:left="1247" w:header="720" w:footer="763" w:gutter="0"/>
          <w:pgNumType w:start="369"/>
          <w:cols w:space="720" w:num="1"/>
        </w:sectPr>
      </w:pPr>
      <w:r>
        <w:rPr>
          <w:rFonts w:hint="eastAsia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  <w:t xml:space="preserve">                                              日期：                       </w:t>
      </w:r>
    </w:p>
    <w:p w14:paraId="435E19C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right="0"/>
        <w:jc w:val="left"/>
        <w:textAlignment w:val="auto"/>
        <w:rPr>
          <w:rFonts w:hint="eastAsia" w:ascii="黑体" w:hAnsi="黑体" w:eastAsia="黑体" w:cs="黑体"/>
          <w:color w:val="231F20"/>
          <w:lang w:eastAsia="zh-CN"/>
        </w:rPr>
      </w:pPr>
      <w:r>
        <w:rPr>
          <w:rFonts w:hint="eastAsia" w:ascii="黑体" w:hAnsi="黑体" w:eastAsia="黑体" w:cs="黑体"/>
          <w:color w:val="231F20"/>
          <w:lang w:eastAsia="zh-CN"/>
        </w:rPr>
        <w:t>附件</w:t>
      </w:r>
    </w:p>
    <w:p w14:paraId="7C214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/>
        <w:ind w:left="0" w:right="0" w:firstLine="0"/>
        <w:jc w:val="center"/>
        <w:textAlignment w:val="auto"/>
        <w:rPr>
          <w:rFonts w:hint="eastAsia" w:ascii="黑体" w:hAnsi="黑体" w:eastAsia="黑体" w:cs="黑体"/>
          <w:color w:val="231F20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原告证据清单</w:t>
      </w:r>
    </w:p>
    <w:p w14:paraId="696A1409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351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17"/>
        <w:gridCol w:w="1329"/>
        <w:gridCol w:w="3153"/>
        <w:gridCol w:w="1344"/>
        <w:gridCol w:w="2508"/>
      </w:tblGrid>
      <w:tr w14:paraId="66313EB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bottom w:val="single" w:color="231F20" w:sz="2" w:space="0"/>
              <w:right w:val="single" w:color="231F20" w:sz="2" w:space="0"/>
            </w:tcBorders>
            <w:vAlign w:val="top"/>
          </w:tcPr>
          <w:p w14:paraId="10F5A15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编号</w:t>
            </w:r>
          </w:p>
        </w:tc>
        <w:tc>
          <w:tcPr>
            <w:tcW w:w="1329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AF533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页码</w:t>
            </w:r>
          </w:p>
        </w:tc>
        <w:tc>
          <w:tcPr>
            <w:tcW w:w="315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04A1A9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证据名称</w:t>
            </w:r>
          </w:p>
        </w:tc>
        <w:tc>
          <w:tcPr>
            <w:tcW w:w="1344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C8C46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证据来源</w:t>
            </w:r>
          </w:p>
        </w:tc>
        <w:tc>
          <w:tcPr>
            <w:tcW w:w="2508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55CC84D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4753FFC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3EEC4E0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涉案注册商标权利证据</w:t>
            </w:r>
          </w:p>
        </w:tc>
      </w:tr>
      <w:tr w14:paraId="295512A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EABB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F5C3B3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46F41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商标注册证、续展证明、许可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合同等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028B3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E54799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7A8D87D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DED0FB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FBA0EA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CDA8BC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商标授权确权程序的生效文书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72062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5AFA6E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6E1D28C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032C33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1-3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845FAF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48373B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2"/>
                <w:sz w:val="21"/>
              </w:rPr>
              <w:t>使用宣传证据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1"/>
                <w:sz w:val="21"/>
              </w:rPr>
              <w:t>荣誉证书、使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用宣传情况、经销合同、销售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发票等）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33355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53C1CE2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69E074D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63AF44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被诉侵权行为证据</w:t>
            </w:r>
          </w:p>
        </w:tc>
      </w:tr>
      <w:tr w14:paraId="406E824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92786D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D38007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1F52E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32"/>
                <w:sz w:val="21"/>
              </w:rPr>
              <w:t>被诉侵权行为表现形式证据</w:t>
            </w:r>
          </w:p>
          <w:p w14:paraId="7DD3E03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（使用场合、使用图样、使用类别证据等）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B34E74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239B0E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06A15EC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D368D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035D1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432C6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>商标近似、商品或服务类似的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证据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C825B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5C2C88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D6B87B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EAE54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2-3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189790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329A0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被告存在攀附故意的证据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71908E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548CA9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2850A1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51AE4A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00C6565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B424B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F3D3D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80D5E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侵权获利证据（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侵权行为持续时</w:t>
            </w:r>
            <w:r>
              <w:rPr>
                <w:rFonts w:hint="eastAsia" w:ascii="宋体" w:hAnsi="宋体" w:eastAsia="宋体" w:cs="宋体"/>
                <w:color w:val="231F20"/>
                <w:spacing w:val="-7"/>
                <w:sz w:val="21"/>
              </w:rPr>
              <w:t>间、销售量、经营规模证据等</w:t>
            </w: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）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EF3E21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2FE21E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1C7EBED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BC9E9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6D0772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15213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1"/>
                <w:sz w:val="21"/>
              </w:rPr>
              <w:t>侵权损失证据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1"/>
                <w:sz w:val="21"/>
              </w:rPr>
              <w:t>销售量减少证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据等）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1E20DE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1C5C87E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9031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2127B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3-3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1D43A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8539E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商标使用许可合同证据</w:t>
            </w: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10B59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04120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6FA2E6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51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34701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 其他证据</w:t>
            </w:r>
          </w:p>
        </w:tc>
      </w:tr>
      <w:tr w14:paraId="6B19751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7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15C8E47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w w:val="125"/>
                <w:sz w:val="21"/>
              </w:rPr>
              <w:t>4-1</w:t>
            </w:r>
          </w:p>
        </w:tc>
        <w:tc>
          <w:tcPr>
            <w:tcW w:w="1329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2BCC87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315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28D1A1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134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133FD6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  <w:tc>
          <w:tcPr>
            <w:tcW w:w="2508" w:type="dxa"/>
            <w:tcBorders>
              <w:top w:val="single" w:color="231F20" w:sz="2" w:space="0"/>
              <w:left w:val="single" w:color="231F20" w:sz="2" w:space="0"/>
            </w:tcBorders>
            <w:vAlign w:val="top"/>
          </w:tcPr>
          <w:p w14:paraId="2D5997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</w:tbl>
    <w:p w14:paraId="2258240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line="240" w:lineRule="auto"/>
        <w:jc w:val="right"/>
        <w:textAlignment w:val="auto"/>
        <w:rPr>
          <w:rFonts w:hint="default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  <w:t xml:space="preserve">提交人：           </w:t>
      </w:r>
    </w:p>
    <w:p w14:paraId="5FA940A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line="240" w:lineRule="auto"/>
        <w:jc w:val="right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231F20"/>
          <w:sz w:val="30"/>
          <w:szCs w:val="22"/>
          <w:lang w:val="en-US" w:eastAsia="zh-CN" w:bidi="ar-SA"/>
        </w:rPr>
        <w:t xml:space="preserve">提交时间：         </w:t>
      </w:r>
    </w:p>
    <w:sectPr>
      <w:pgSz w:w="11910" w:h="16840"/>
      <w:pgMar w:top="1420" w:right="1389" w:bottom="96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D237E7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90DC3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FBB5DC"/>
    <w:multiLevelType w:val="singleLevel"/>
    <w:tmpl w:val="ABFBB5DC"/>
    <w:lvl w:ilvl="0" w:tentative="0">
      <w:start w:val="3"/>
      <w:numFmt w:val="decimal"/>
      <w:suff w:val="space"/>
      <w:lvlText w:val="%1."/>
      <w:lvlJc w:val="left"/>
    </w:lvl>
  </w:abstractNum>
  <w:abstractNum w:abstractNumId="1">
    <w:nsid w:val="B5FFB274"/>
    <w:multiLevelType w:val="singleLevel"/>
    <w:tmpl w:val="B5FFB27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CF7E24B9"/>
    <w:multiLevelType w:val="singleLevel"/>
    <w:tmpl w:val="CF7E24B9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E7CF6D20"/>
    <w:multiLevelType w:val="singleLevel"/>
    <w:tmpl w:val="E7CF6D20"/>
    <w:lvl w:ilvl="0" w:tentative="0">
      <w:start w:val="5"/>
      <w:numFmt w:val="decimal"/>
      <w:suff w:val="space"/>
      <w:lvlText w:val="%1."/>
      <w:lvlJc w:val="left"/>
    </w:lvl>
  </w:abstractNum>
  <w:abstractNum w:abstractNumId="4">
    <w:nsid w:val="EF1F85A9"/>
    <w:multiLevelType w:val="singleLevel"/>
    <w:tmpl w:val="EF1F85A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FFBDC0B1"/>
    <w:multiLevelType w:val="singleLevel"/>
    <w:tmpl w:val="FFBDC0B1"/>
    <w:lvl w:ilvl="0" w:tentative="0">
      <w:start w:val="4"/>
      <w:numFmt w:val="decimal"/>
      <w:suff w:val="space"/>
      <w:lvlText w:val="%1."/>
      <w:lvlJc w:val="left"/>
    </w:lvl>
  </w:abstractNum>
  <w:abstractNum w:abstractNumId="6">
    <w:nsid w:val="FFEBAF34"/>
    <w:multiLevelType w:val="singleLevel"/>
    <w:tmpl w:val="FFEBAF34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B52EF90"/>
    <w:multiLevelType w:val="singleLevel"/>
    <w:tmpl w:val="7B52EF90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5C145CC"/>
    <w:rsid w:val="06B53485"/>
    <w:rsid w:val="0D5F0AAE"/>
    <w:rsid w:val="0E503E64"/>
    <w:rsid w:val="18132D66"/>
    <w:rsid w:val="18CE20EA"/>
    <w:rsid w:val="1BA72E84"/>
    <w:rsid w:val="1BBEE22F"/>
    <w:rsid w:val="2EF8CD7B"/>
    <w:rsid w:val="34F860CC"/>
    <w:rsid w:val="373326BB"/>
    <w:rsid w:val="3DA7575D"/>
    <w:rsid w:val="3DD766DB"/>
    <w:rsid w:val="49C66341"/>
    <w:rsid w:val="4CBEE1F6"/>
    <w:rsid w:val="4DCAA30B"/>
    <w:rsid w:val="4F5B4652"/>
    <w:rsid w:val="52A22CE0"/>
    <w:rsid w:val="53F7C023"/>
    <w:rsid w:val="574C23A7"/>
    <w:rsid w:val="58EC1C40"/>
    <w:rsid w:val="5DD6A488"/>
    <w:rsid w:val="5F8EF920"/>
    <w:rsid w:val="60CA3A3C"/>
    <w:rsid w:val="61E1484D"/>
    <w:rsid w:val="66BE4EDF"/>
    <w:rsid w:val="67584625"/>
    <w:rsid w:val="68C50769"/>
    <w:rsid w:val="6BDE1B94"/>
    <w:rsid w:val="6BF66EF5"/>
    <w:rsid w:val="6DDF0ACF"/>
    <w:rsid w:val="75FC7A9E"/>
    <w:rsid w:val="773FB186"/>
    <w:rsid w:val="77F62F8C"/>
    <w:rsid w:val="787A1902"/>
    <w:rsid w:val="798B2E0E"/>
    <w:rsid w:val="7AF73E83"/>
    <w:rsid w:val="7B5D733E"/>
    <w:rsid w:val="7BDD9675"/>
    <w:rsid w:val="7DC17ECB"/>
    <w:rsid w:val="7DF3BB72"/>
    <w:rsid w:val="7FDF918F"/>
    <w:rsid w:val="7FFDF94F"/>
    <w:rsid w:val="9BFBEEF5"/>
    <w:rsid w:val="9EDFE939"/>
    <w:rsid w:val="AF7EC17B"/>
    <w:rsid w:val="B7F715BF"/>
    <w:rsid w:val="BBFD2775"/>
    <w:rsid w:val="BEFEACA2"/>
    <w:rsid w:val="C3FE2BC7"/>
    <w:rsid w:val="CEF7937D"/>
    <w:rsid w:val="CF574958"/>
    <w:rsid w:val="CFFD3487"/>
    <w:rsid w:val="D6DFF73D"/>
    <w:rsid w:val="DCFBAD36"/>
    <w:rsid w:val="EE7538DB"/>
    <w:rsid w:val="EFDF55C0"/>
    <w:rsid w:val="F35BFAD2"/>
    <w:rsid w:val="F3CF523A"/>
    <w:rsid w:val="F77687B6"/>
    <w:rsid w:val="F7DCF283"/>
    <w:rsid w:val="F97FA0E9"/>
    <w:rsid w:val="FD9F79D6"/>
    <w:rsid w:val="FFFF69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153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436" w:right="3153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2822</Words>
  <Characters>2877</Characters>
  <TotalTime>0</TotalTime>
  <ScaleCrop>false</ScaleCrop>
  <LinksUpToDate>false</LinksUpToDate>
  <CharactersWithSpaces>3176</CharactersWithSpaces>
  <Application>WPS Office WWO_wpscloud_20260317175928-9ee84d8996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2025-06-23T17:49:00Z</dcterms:created>
  <dc:creator>Administrator</dc:creator>
  <cp:lastModifiedBy>马妍彤</cp:lastModifiedBy>
  <dcterms:modified xsi:type="dcterms:W3CDTF">2026-05-11T10:21:42Z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2052-12.9.0.25403</vt:lpwstr>
  </property>
  <property fmtid="{D5CDD505-2E9C-101B-9397-08002B2CF9AE}" pid="4" name="ICV">
    <vt:lpwstr>848A20BE9DA66340363D016AF27D7EA8_43</vt:lpwstr>
  </property>
  <property fmtid="{D5CDD505-2E9C-101B-9397-08002B2CF9AE}" pid="5" name="FachiWatermark">
    <vt:lpwstr>eyJjb21wYW55IjoiRmEgQ2hpIChHdWFuZ3pob3UpIFRlY2hub2xvZ3kgQ28uLCBMdGQiLCJ0aW1lc3RhbXAiOiIyMDI2LTA2LTA0IDA5OjU3OjAwIiwidXNlcklkIjoiY21lMjYzNDE5MDRraDNmZzM0djd1cXY1OSIsInZlcnNpb24iOiIxLjAifQ==</vt:lpwstr>
  </property>
</Properties>
</file>