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E7564F">
      <w:pPr>
        <w:pStyle w:val="3"/>
        <w:rPr>
          <w:rFonts w:hint="eastAsia" w:ascii="宋体" w:hAnsi="宋体" w:eastAsia="宋体" w:cs="宋体"/>
          <w:sz w:val="20"/>
        </w:rPr>
      </w:pPr>
    </w:p>
    <w:p w14:paraId="4C2FAD3E">
      <w:pPr>
        <w:pStyle w:val="3"/>
        <w:spacing w:before="10"/>
        <w:rPr>
          <w:rFonts w:hint="eastAsia" w:ascii="宋体" w:hAnsi="宋体" w:eastAsia="宋体" w:cs="宋体"/>
          <w:sz w:val="24"/>
        </w:rPr>
      </w:pPr>
    </w:p>
    <w:p w14:paraId="474BB1AA">
      <w:pPr>
        <w:pStyle w:val="5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民事起诉状</w:t>
      </w:r>
    </w:p>
    <w:p w14:paraId="40CD7A51">
      <w:pPr>
        <w:pStyle w:val="2"/>
        <w:spacing w:before="0"/>
        <w:ind w:left="0" w:right="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（不正当竞争纠纷）</w:t>
      </w:r>
    </w:p>
    <w:p w14:paraId="09ECC433">
      <w:pPr>
        <w:pStyle w:val="3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6"/>
        <w:tblW w:w="9876" w:type="dxa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633"/>
        <w:gridCol w:w="7243"/>
      </w:tblGrid>
      <w:tr w14:paraId="74EC45F3">
        <w:trPr>
          <w:cantSplit/>
          <w:trHeight w:val="0" w:hRule="atLeast"/>
        </w:trPr>
        <w:tc>
          <w:tcPr>
            <w:tcW w:w="9876" w:type="dxa"/>
            <w:gridSpan w:val="2"/>
            <w:tcBorders>
              <w:bottom w:val="single" w:color="231F20" w:sz="2" w:space="0"/>
            </w:tcBorders>
            <w:vAlign w:val="top"/>
          </w:tcPr>
          <w:p w14:paraId="685161F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spacing w:val="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pacing w:val="0"/>
                <w:sz w:val="21"/>
              </w:rPr>
              <w:t>说明：</w:t>
            </w:r>
          </w:p>
          <w:p w14:paraId="3C3BD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39405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72D22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53C2C4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kern w:val="0"/>
                <w:sz w:val="21"/>
                <w:szCs w:val="21"/>
                <w:lang w:val="en-US" w:eastAsia="zh-CN" w:bidi="ar"/>
              </w:rPr>
              <w:t xml:space="preserve">3. 本表有些内容可能与您的案件无关，您认为与案件无关的项目可以填“无”或不填；对于本 </w:t>
            </w:r>
          </w:p>
          <w:p w14:paraId="7372B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kern w:val="0"/>
                <w:sz w:val="21"/>
                <w:szCs w:val="21"/>
                <w:lang w:val="en-US" w:eastAsia="zh-CN" w:bidi="ar"/>
              </w:rPr>
              <w:t>表中勾选项可以在对应项打“√”；您认为另有重要内容需要列明的，可以另附页填写。</w:t>
            </w:r>
          </w:p>
          <w:p w14:paraId="32A06B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kern w:val="0"/>
                <w:sz w:val="21"/>
                <w:szCs w:val="21"/>
                <w:lang w:val="en-US" w:eastAsia="zh-CN" w:bidi="ar"/>
              </w:rPr>
              <w:t>4. 本表 word 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15D25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55234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50C4CB1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4EB0F6B9">
        <w:trPr>
          <w:cantSplit/>
          <w:trHeight w:val="0" w:hRule="atLeast"/>
        </w:trPr>
        <w:tc>
          <w:tcPr>
            <w:tcW w:w="9876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599984B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pacing w:val="0"/>
                <w:sz w:val="30"/>
              </w:rPr>
              <w:t>当事人信息</w:t>
            </w:r>
          </w:p>
        </w:tc>
      </w:tr>
      <w:tr w14:paraId="06373720">
        <w:trPr>
          <w:cantSplit/>
          <w:trHeight w:val="0" w:hRule="atLeast"/>
        </w:trPr>
        <w:tc>
          <w:tcPr>
            <w:tcW w:w="2633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F09CDD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原告</w:t>
            </w:r>
          </w:p>
          <w:p w14:paraId="552D7F0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（自然人）</w:t>
            </w:r>
          </w:p>
        </w:tc>
        <w:tc>
          <w:tcPr>
            <w:tcW w:w="724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3139CD1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F6C68B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73D9BD5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</w:rPr>
              <w:t>出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生日期： 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    民族：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D74A68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        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 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A211C9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520E01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98AFDF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C055C7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3FF4767">
        <w:trPr>
          <w:cantSplit/>
          <w:trHeight w:val="0" w:hRule="atLeast"/>
        </w:trPr>
        <w:tc>
          <w:tcPr>
            <w:tcW w:w="2633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39C77F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原告</w:t>
            </w:r>
          </w:p>
          <w:p w14:paraId="5F07FF0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（法人、非法人组织）</w:t>
            </w:r>
          </w:p>
        </w:tc>
        <w:tc>
          <w:tcPr>
            <w:tcW w:w="724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32B285C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FB2887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住所地（主要办事机构所在地）：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71BEDD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841EE8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联系电话：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EDDD71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0B65EF5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0B94433E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</w:p>
          <w:p w14:paraId="0362A3C1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农村集体经济组织法人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02D9CC2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142F992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</w:p>
          <w:p w14:paraId="53F23E8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u w:val="single" w:color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u w:val="single" w:color="231F20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u w:val="single" w:color="231F20"/>
                <w:lang w:val="en-US" w:eastAsia="zh-CN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u w:val="single" w:color="231F20"/>
                <w:lang w:val="en-US" w:eastAsia="zh-CN"/>
              </w:rPr>
              <w:t xml:space="preserve">      </w:t>
            </w:r>
          </w:p>
        </w:tc>
      </w:tr>
      <mc:AlternateContent>
        <mc:Choice Requires="wpsCustomData"/>
      </mc:AlternateContent>
      <w:tr w14:paraId="4EEA03A9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633" w:type="dxa"/>
            <w:tcBorders>
              <w:left w:val="single" w:color="231F20" w:sz="4" w:space="0"/>
            </w:tcBorders>
            <w:vAlign w:val="center"/>
          </w:tcPr>
          <w:p w14:paraId="25C3DB5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委托诉讼代理人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67A6704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2A203E7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338650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       职务：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03EC05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特别授权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u w:val="single"/>
              </w:rPr>
              <w:t>  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u w:val="single"/>
              </w:rPr>
              <w:t>            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u w:val="single"/>
              </w:rPr>
              <w:t>      </w:t>
            </w:r>
          </w:p>
          <w:p w14:paraId="47F5CD2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F80D07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633" w:type="dxa"/>
            <w:tcBorders>
              <w:left w:val="single" w:color="231F20" w:sz="4" w:space="0"/>
            </w:tcBorders>
            <w:vAlign w:val="center"/>
          </w:tcPr>
          <w:p w14:paraId="5362916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被告</w:t>
            </w:r>
          </w:p>
          <w:p w14:paraId="65E6638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（自然人）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555B8D2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12"/>
              </w:rPr>
            </w:pPr>
          </w:p>
          <w:p w14:paraId="3F4B5DA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18CABB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03F3633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出生日期： 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    民族：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D0D970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      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2AF892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7ABD89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8C481B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5D355E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C7340F3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633" w:type="dxa"/>
            <w:tcBorders>
              <w:left w:val="single" w:color="231F20" w:sz="4" w:space="0"/>
            </w:tcBorders>
            <w:vAlign w:val="center"/>
          </w:tcPr>
          <w:p w14:paraId="0BF9D65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被告</w:t>
            </w:r>
          </w:p>
          <w:p w14:paraId="79076F2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（法人、非法人组织）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2FB0FF7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15"/>
              </w:rPr>
            </w:pPr>
          </w:p>
          <w:p w14:paraId="15347C4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098DCA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住所地（主要办事机构所在地）：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F5C4A0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21A6391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"/>
                <w:woUserID w:val="1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7250C6F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1381082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73486E35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</w:p>
          <w:p w14:paraId="7419DC2D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农村集体经济组织法人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041F4F47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47C264B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</w:p>
          <w:p w14:paraId="783DCB06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284AF65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633" w:type="dxa"/>
            <w:tcBorders>
              <w:left w:val="single" w:color="231F20" w:sz="4" w:space="0"/>
            </w:tcBorders>
            <w:vAlign w:val="center"/>
          </w:tcPr>
          <w:p w14:paraId="3E074C7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第三人</w:t>
            </w:r>
          </w:p>
          <w:p w14:paraId="434B4AB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（自然人）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3890914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12"/>
              </w:rPr>
            </w:pPr>
          </w:p>
          <w:p w14:paraId="0CE509F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32BC6B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2F610B5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出生日期： 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    民族：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0881FA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        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76CBEB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0DCE4F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0DBF02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8082FA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  <w:bookmarkStart w:id="0" w:name="_GoBack"/>
            <w:bookmarkEnd w:id="0"/>
          </w:p>
        </w:tc>
      </w:tr>
      <mc:AlternateContent>
        <mc:Choice Requires="wpsCustomData"/>
      </mc:AlternateContent>
      <w:tr w14:paraId="2664283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3886" w:hRule="atLeast"/>
        </w:trPr>
        <w:tc>
          <w:tcPr>
            <w:tcW w:w="2633" w:type="dxa"/>
            <w:tcBorders>
              <w:left w:val="single" w:color="231F20" w:sz="4" w:space="0"/>
            </w:tcBorders>
            <w:vAlign w:val="center"/>
          </w:tcPr>
          <w:p w14:paraId="1FDD8FF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第三人</w:t>
            </w:r>
          </w:p>
          <w:p w14:paraId="3AB83A8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（法人、非法人组织）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7015718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D534F4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住所地（主要办事机构所在地）：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74ED20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71E0FD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"/>
                <w:woUserID w:val="1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57F00A0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C2771B2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2C3DB44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</w:p>
          <w:p w14:paraId="445F5BAE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农村集体经济组织法人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000BE60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4646BCE6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</w:p>
          <w:p w14:paraId="1AA275C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CA9B2D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987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7E19FF0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pacing w:val="0"/>
                <w:sz w:val="30"/>
              </w:rPr>
              <w:t>诉讼请求</w:t>
            </w:r>
          </w:p>
        </w:tc>
      </w:tr>
      <w:tr w14:paraId="159D4F4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2643" w:hRule="atLeast"/>
        </w:trPr>
        <w:tc>
          <w:tcPr>
            <w:tcW w:w="987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77E6B89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0"/>
                <w:sz w:val="21"/>
              </w:rPr>
              <w:t>（可完整表述诉讼请求；为方便、准确梳理要点，相关内容请在下方要素式表格中填写）</w:t>
            </w:r>
          </w:p>
          <w:p w14:paraId="7C040F7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0"/>
                <w:sz w:val="21"/>
                <w:lang w:eastAsia="zh"/>
                <w:woUserID w:val="1"/>
              </w:rPr>
            </w:pPr>
            <w:r>
              <w:rPr>
                <w:rFonts w:hint="eastAsia" w:ascii="楷体" w:hAnsi="楷体" w:eastAsia="楷体" w:cs="楷体"/>
                <w:color w:val="231F20"/>
                <w:spacing w:val="0"/>
                <w:sz w:val="21"/>
                <w:lang w:eastAsia="zh"/>
                <w:woUserID w:val="1"/>
              </w:rPr>
              <w:t xml:space="preserve">      </w:t>
            </w:r>
            <mc:AlternateContent>
              <mc:Choice Requires="wpsCustomData"/>
            </mc:AlternateContent>
          </w:p>
        </w:tc>
      </w:tr>
      <w:tr w14:paraId="5D7A8369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963" w:hRule="atLeast"/>
        </w:trPr>
        <w:tc>
          <w:tcPr>
            <w:tcW w:w="2633" w:type="dxa"/>
            <w:tcBorders>
              <w:left w:val="single" w:color="231F20" w:sz="4" w:space="0"/>
            </w:tcBorders>
            <w:vAlign w:val="top"/>
          </w:tcPr>
          <w:p w14:paraId="5C817BE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1.停止侵害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4E8746B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具体陈述侵害对象、停止侵权的方式和内容等</w:t>
            </w:r>
            <mc:AlternateContent>
              <mc:Choice Requires="wpsCustomData"/>
            </mc:AlternateContent>
          </w:p>
          <w:p w14:paraId="138C5DE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7F6E944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1837" w:hRule="atLeast"/>
        </w:trPr>
        <w:tc>
          <w:tcPr>
            <w:tcW w:w="2633" w:type="dxa"/>
            <w:tcBorders>
              <w:left w:val="single" w:color="231F20" w:sz="4" w:space="0"/>
            </w:tcBorders>
            <w:vAlign w:val="center"/>
          </w:tcPr>
          <w:p w14:paraId="1D9DC58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2.赔偿经济损失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53F825D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经济损失共计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元</w:t>
            </w:r>
          </w:p>
          <w:p w14:paraId="4765B8B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   原告损失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元；被告获利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元；法定赔偿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元；</w:t>
            </w:r>
          </w:p>
          <w:p w14:paraId="567224A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   计算依据或参考因素：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77E6CB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   具体计算方式（选择以原告损失或被告获利计算赔偿数额时）：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F639A8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1B2A5712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633" w:type="dxa"/>
            <w:tcBorders>
              <w:left w:val="single" w:color="231F20" w:sz="4" w:space="0"/>
            </w:tcBorders>
            <w:vAlign w:val="center"/>
          </w:tcPr>
          <w:p w14:paraId="7481FE7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3.支付合理费用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2CFD054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spacing w:val="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律师费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元  律师费凭证：有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7D350F3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   公证费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元  公证费凭证：有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136E119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   差旅费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元  差旅费凭证：有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367900A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   其他费用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元  凭证：有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465BF44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220BB695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665" w:hRule="atLeast"/>
        </w:trPr>
        <w:tc>
          <w:tcPr>
            <w:tcW w:w="2633" w:type="dxa"/>
            <w:tcBorders>
              <w:left w:val="single" w:color="231F20" w:sz="4" w:space="0"/>
            </w:tcBorders>
            <w:vAlign w:val="center"/>
          </w:tcPr>
          <w:p w14:paraId="5219F1D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4.是否主张诉讼费用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27D4C3B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2B420EE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22402005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558" w:hRule="atLeast"/>
        </w:trPr>
        <w:tc>
          <w:tcPr>
            <w:tcW w:w="2633" w:type="dxa"/>
            <w:tcBorders>
              <w:left w:val="single" w:color="231F20" w:sz="4" w:space="0"/>
            </w:tcBorders>
            <w:vAlign w:val="center"/>
          </w:tcPr>
          <w:p w14:paraId="45C0D25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5.消除影响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3E068B5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0EE0F8D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6C0A5E93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644" w:hRule="atLeast"/>
        </w:trPr>
        <w:tc>
          <w:tcPr>
            <w:tcW w:w="2633" w:type="dxa"/>
            <w:tcBorders>
              <w:left w:val="single" w:color="231F20" w:sz="4" w:space="0"/>
            </w:tcBorders>
            <w:vAlign w:val="center"/>
          </w:tcPr>
          <w:p w14:paraId="437534B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6.其他请求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2DD6FF6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0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pacing w:val="0"/>
                <w:sz w:val="20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7F7957F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987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1220074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pacing w:val="0"/>
                <w:sz w:val="30"/>
              </w:rPr>
              <w:t>事实与理由</w:t>
            </w:r>
          </w:p>
        </w:tc>
      </w:tr>
      <w:tr w14:paraId="0CFB983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1284" w:hRule="atLeast"/>
        </w:trPr>
        <w:tc>
          <w:tcPr>
            <w:tcW w:w="987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6A2BD23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0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2628FD6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0"/>
                <w:sz w:val="21"/>
                <w:lang w:eastAsia="zh"/>
                <w:woUserID w:val="1"/>
              </w:rPr>
            </w:pPr>
            <w:r>
              <w:rPr>
                <w:rFonts w:hint="eastAsia" w:ascii="楷体" w:hAnsi="楷体" w:eastAsia="楷体" w:cs="楷体"/>
                <w:color w:val="231F20"/>
                <w:spacing w:val="0"/>
                <w:sz w:val="21"/>
                <w:lang w:eastAsia="zh"/>
                <w:woUserID w:val="1"/>
              </w:rPr>
              <w:t xml:space="preserve">    </w:t>
            </w:r>
          </w:p>
          <w:p w14:paraId="229711F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0"/>
                <w:sz w:val="21"/>
              </w:rPr>
            </w:pPr>
          </w:p>
          <w:p w14:paraId="378DD60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0"/>
                <w:sz w:val="21"/>
              </w:rPr>
            </w:pPr>
          </w:p>
          <mc:AlternateContent>
            <mc:Choice Requires="wpsCustomData"/>
          </mc:AlternateContent>
          <w:p w14:paraId="786D29B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0"/>
                <w:sz w:val="21"/>
              </w:rPr>
            </w:pPr>
          </w:p>
        </w:tc>
      </w:tr>
      <w:tr w14:paraId="2B2B8652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633" w:type="dxa"/>
            <w:tcBorders>
              <w:left w:val="single" w:color="231F20" w:sz="4" w:space="0"/>
            </w:tcBorders>
            <w:vAlign w:val="top"/>
          </w:tcPr>
          <w:p w14:paraId="06AB8F3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1.原告主体情况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3A46381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具体情形：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15ABCC91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633" w:type="dxa"/>
            <w:tcBorders>
              <w:left w:val="single" w:color="231F20" w:sz="4" w:space="0"/>
            </w:tcBorders>
            <w:vAlign w:val="top"/>
          </w:tcPr>
          <w:p w14:paraId="17DDCA8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2.原告主张的权益基础或特定行为的损害对象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332D94D6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6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9D1B1E1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6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2CAB7B59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633" w:type="dxa"/>
            <w:tcBorders>
              <w:left w:val="single" w:color="231F20" w:sz="4" w:space="0"/>
            </w:tcBorders>
            <w:vAlign w:val="top"/>
          </w:tcPr>
          <w:p w14:paraId="1DA8C26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3.被告实行不正当竞争行为的具体事实（包括时间、地点、表现形式、具体内容、主观故意程度和损害后果等）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6073480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0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pacing w:val="0"/>
                <w:sz w:val="20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80E5488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633" w:type="dxa"/>
            <w:tcBorders>
              <w:left w:val="single" w:color="231F20" w:sz="4" w:space="0"/>
            </w:tcBorders>
            <w:vAlign w:val="top"/>
          </w:tcPr>
          <w:p w14:paraId="366E1BA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4.其他情况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1A621AA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0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pacing w:val="0"/>
                <w:sz w:val="20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1D257AC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633" w:type="dxa"/>
            <w:tcBorders>
              <w:left w:val="single" w:color="231F20" w:sz="4" w:space="0"/>
            </w:tcBorders>
            <w:vAlign w:val="top"/>
          </w:tcPr>
          <w:p w14:paraId="1034327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5.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-CN"/>
              </w:rPr>
              <w:t>证据清单（可另附页）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2750909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0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pacing w:val="0"/>
                <w:sz w:val="20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3C5AC915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987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34A317B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pacing w:val="0"/>
                <w:sz w:val="30"/>
              </w:rPr>
              <w:t>关联案件信息</w:t>
            </w:r>
          </w:p>
        </w:tc>
      </w:tr>
      <w:tr w14:paraId="0C356473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987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BBBC29A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6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件（已结、未结）、案号、案由、当事人、审理法院、案件进展等（可另附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eastAsia="zh-CN"/>
              </w:rPr>
              <w:t>页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）</w:t>
            </w:r>
            <mc:AlternateContent>
              <mc:Choice Requires="wpsCustomData"/>
            </mc:AlternateContent>
          </w:p>
          <w:p w14:paraId="70FBAAE2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6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36C48F51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987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64E8BA5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pacing w:val="0"/>
                <w:sz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pacing w:val="0"/>
                <w:sz w:val="30"/>
              </w:rPr>
              <w:t>对纠纷解决方式的意愿</w:t>
            </w:r>
          </w:p>
        </w:tc>
      </w:tr>
      <w:tr w14:paraId="0E2BA37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633" w:type="dxa"/>
            <w:tcBorders>
              <w:left w:val="single" w:color="231F20" w:sz="4" w:space="0"/>
            </w:tcBorders>
            <w:vAlign w:val="top"/>
          </w:tcPr>
          <w:p w14:paraId="164EF9B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是否了解调解作为非诉讼纠纷解决方式，能及时、高效、低成本、不伤和气地解决纠纷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center"/>
          </w:tcPr>
          <w:p w14:paraId="4C6366B5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9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66B2BD4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633" w:type="dxa"/>
            <w:tcBorders>
              <w:left w:val="single" w:color="231F20" w:sz="4" w:space="0"/>
            </w:tcBorders>
            <w:vAlign w:val="center"/>
          </w:tcPr>
          <w:p w14:paraId="5ADBC8F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是否了解先行调解解决纠纷的好处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6F21D0DE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立案后选择先行调解的，可以很快启动调解程序。如不同意调解，法院将依程序开庭审理案件，但可能需要经过较长一段时间的排期等待，且审理、执行周期相对较长。</w:t>
            </w:r>
          </w:p>
          <w:p w14:paraId="7699AF6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5416955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选择先行调解，调解成功且自动履行的免交诉讼费用，申请司法确认的不交纳诉讼费用，要求出具调解书的减半交纳诉讼费用。</w:t>
            </w:r>
          </w:p>
          <w:p w14:paraId="350407D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0485F9C7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首次调解不成功，但仍有继续调解意愿的，可以选择更换调解组织和调解员再进行调解。调解无法达成一致意见的，法院将依程序排期开庭。</w:t>
            </w:r>
          </w:p>
          <w:p w14:paraId="2981DD6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不了解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2D33CCA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633" w:type="dxa"/>
            <w:tcBorders>
              <w:left w:val="single" w:color="231F20" w:sz="4" w:space="0"/>
            </w:tcBorders>
            <w:vAlign w:val="center"/>
          </w:tcPr>
          <w:p w14:paraId="20E0686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是否了解先行调解解决纠纷的好处</w:t>
            </w:r>
          </w:p>
        </w:tc>
        <w:tc>
          <w:tcPr>
            <w:tcW w:w="7243" w:type="dxa"/>
            <w:tcBorders>
              <w:right w:val="single" w:color="231F20" w:sz="4" w:space="0"/>
            </w:tcBorders>
            <w:vAlign w:val="top"/>
          </w:tcPr>
          <w:p w14:paraId="67D1F924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4"/>
                <w:sz w:val="21"/>
                <w:szCs w:val="21"/>
                <w:lang w:val="en-US" w:eastAsia="zh-CN" w:bidi="ar-SA"/>
              </w:rPr>
              <w:t>4.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>依照法律规定，调解具有保密性要求，调解过程不公开，调解协议未经当事人同意不得公开。</w:t>
            </w:r>
          </w:p>
          <w:p w14:paraId="66CB240E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9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72EA90C1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4"/>
                <w:sz w:val="21"/>
                <w:szCs w:val="21"/>
                <w:lang w:val="en-US" w:eastAsia="zh-CN" w:bidi="ar-SA"/>
              </w:rPr>
              <w:t>5.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>调解达成的协议具有法律效力，可以依照法律规定申请司法确认，具有强制执行效力。</w:t>
            </w:r>
          </w:p>
          <w:p w14:paraId="731BC92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9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62A5F85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</w:tblPrEx>
        <w:trPr>
          <w:cantSplit/>
          <w:trHeight w:val="0" w:hRule="atLeast"/>
        </w:trPr>
        <w:tc>
          <w:tcPr>
            <w:tcW w:w="2633" w:type="dxa"/>
            <w:tcBorders>
              <w:left w:val="single" w:color="231F20" w:sz="4" w:space="0"/>
              <w:bottom w:val="single" w:color="231F20" w:sz="4" w:space="0"/>
            </w:tcBorders>
            <w:vAlign w:val="center"/>
          </w:tcPr>
          <w:p w14:paraId="7394764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是否考虑先行调解</w:t>
            </w:r>
          </w:p>
        </w:tc>
        <w:tc>
          <w:tcPr>
            <w:tcW w:w="7243" w:type="dxa"/>
            <w:tcBorders>
              <w:bottom w:val="single" w:color="231F20" w:sz="4" w:space="0"/>
              <w:right w:val="single" w:color="231F20" w:sz="4" w:space="0"/>
            </w:tcBorders>
            <w:vAlign w:val="top"/>
          </w:tcPr>
          <w:p w14:paraId="217028C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 xml:space="preserve"> </w:t>
            </w:r>
          </w:p>
          <w:p w14:paraId="0716AB4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  <w:p w14:paraId="421A6E8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</w:tbl>
    <w:p w14:paraId="5598A65C">
      <w:pPr>
        <w:pStyle w:val="3"/>
        <w:wordWrap w:val="0"/>
        <w:spacing w:before="0" w:line="240" w:lineRule="auto"/>
        <w:ind w:left="0" w:right="0"/>
        <w:jc w:val="right"/>
        <w:rPr>
          <w:rFonts w:hint="eastAsia" w:ascii="黑体" w:hAnsi="黑体" w:eastAsia="黑体" w:cs="黑体"/>
          <w:color w:val="231F20"/>
          <w:spacing w:val="-65"/>
        </w:rPr>
      </w:pPr>
      <w:r>
        <w:rPr>
          <w:rFonts w:hint="eastAsia" w:ascii="黑体" w:hAnsi="黑体" w:eastAsia="黑体" w:cs="黑体"/>
          <w:color w:val="231F20"/>
        </w:rPr>
        <w:t>具状人（签字、盖章</w:t>
      </w:r>
      <w:r>
        <w:rPr>
          <w:rFonts w:hint="eastAsia" w:ascii="黑体" w:hAnsi="黑体" w:eastAsia="黑体" w:cs="黑体"/>
          <w:color w:val="231F20"/>
          <w:spacing w:val="-66"/>
        </w:rPr>
        <w:t>）</w:t>
      </w:r>
      <w:r>
        <w:rPr>
          <w:rFonts w:hint="eastAsia" w:ascii="黑体" w:hAnsi="黑体" w:eastAsia="黑体" w:cs="黑体"/>
          <w:color w:val="231F20"/>
        </w:rPr>
        <w:t>：</w:t>
      </w:r>
      <w:r>
        <w:rPr>
          <w:rFonts w:hint="eastAsia" w:ascii="黑体" w:hAnsi="黑体" w:eastAsia="黑体" w:cs="黑体"/>
          <w:color w:val="231F20"/>
          <w:lang w:val="en-US" w:eastAsia="zh-CN"/>
        </w:rPr>
        <w:t xml:space="preserve">  </w:t>
      </w:r>
    </w:p>
    <w:p w14:paraId="03E09C12">
      <w:pPr>
        <w:pStyle w:val="3"/>
        <w:wordWrap w:val="0"/>
        <w:spacing w:before="0" w:line="240" w:lineRule="auto"/>
        <w:ind w:left="0" w:right="0"/>
        <w:jc w:val="right"/>
        <w:rPr>
          <w:rFonts w:hint="default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color w:val="231F20"/>
        </w:rPr>
        <w:t>日期：</w:t>
      </w:r>
      <w:r>
        <w:rPr>
          <w:rFonts w:hint="eastAsia" w:ascii="黑体" w:hAnsi="黑体" w:eastAsia="黑体" w:cs="黑体"/>
          <w:color w:val="231F20"/>
          <w:lang w:val="en-US" w:eastAsia="zh-CN"/>
        </w:rPr>
        <w:t xml:space="preserve">                  </w:t>
      </w:r>
    </w:p>
    <w:p w14:paraId="333DC61C">
      <w:pPr>
        <w:spacing w:after="0" w:line="189" w:lineRule="auto"/>
        <w:rPr>
          <w:rFonts w:hint="eastAsia" w:ascii="黑体" w:hAnsi="黑体" w:eastAsia="黑体" w:cs="黑体"/>
        </w:rPr>
        <w:sectPr>
          <w:footerReference r:id="rId5" w:type="default"/>
          <w:footerReference r:id="rId6" w:type="even"/>
          <w:pgSz w:w="11910" w:h="16840"/>
          <w:pgMar w:top="1520" w:right="1389" w:bottom="960" w:left="1389" w:header="0" w:footer="763" w:gutter="0"/>
          <w:cols w:space="720" w:num="1"/>
        </w:sectPr>
      </w:pPr>
    </w:p>
    <w:p w14:paraId="08EA1A80">
      <w:pPr>
        <w:pStyle w:val="2"/>
        <w:spacing w:line="240" w:lineRule="auto"/>
        <w:ind w:left="0" w:right="0"/>
        <w:jc w:val="left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附件</w:t>
      </w:r>
    </w:p>
    <w:p w14:paraId="0847825E">
      <w:pPr>
        <w:spacing w:before="43"/>
        <w:ind w:left="2872" w:right="3153" w:firstLine="0"/>
        <w:jc w:val="center"/>
        <w:rPr>
          <w:rFonts w:hint="eastAsia" w:ascii="黑体" w:hAnsi="黑体" w:eastAsia="黑体" w:cs="黑体"/>
          <w:sz w:val="36"/>
        </w:rPr>
      </w:pPr>
      <w:r>
        <w:rPr>
          <w:rFonts w:hint="eastAsia" w:ascii="黑体" w:hAnsi="黑体" w:eastAsia="黑体" w:cs="黑体"/>
          <w:color w:val="231F20"/>
          <w:sz w:val="36"/>
        </w:rPr>
        <w:t>原告证据清单</w:t>
      </w:r>
    </w:p>
    <w:p w14:paraId="3A9897D4">
      <w:pPr>
        <w:pStyle w:val="3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6"/>
        <w:tblW w:w="0" w:type="auto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1007"/>
        <w:gridCol w:w="1313"/>
        <w:gridCol w:w="3270"/>
        <w:gridCol w:w="1164"/>
        <w:gridCol w:w="2471"/>
      </w:tblGrid>
      <w:tr w14:paraId="56DF5146">
        <w:trPr>
          <w:cantSplit/>
          <w:trHeight w:val="0" w:hRule="atLeast"/>
        </w:trPr>
        <w:tc>
          <w:tcPr>
            <w:tcW w:w="1007" w:type="dxa"/>
            <w:tcBorders>
              <w:bottom w:val="single" w:color="231F20" w:sz="2" w:space="0"/>
              <w:right w:val="single" w:color="231F20" w:sz="2" w:space="0"/>
            </w:tcBorders>
            <w:vAlign w:val="top"/>
          </w:tcPr>
          <w:p w14:paraId="057ECB0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编号</w:t>
            </w:r>
          </w:p>
        </w:tc>
        <w:tc>
          <w:tcPr>
            <w:tcW w:w="1313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068AA03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页码</w:t>
            </w:r>
          </w:p>
        </w:tc>
        <w:tc>
          <w:tcPr>
            <w:tcW w:w="3270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0763E9B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证据名称</w:t>
            </w:r>
          </w:p>
        </w:tc>
        <w:tc>
          <w:tcPr>
            <w:tcW w:w="1164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70DD5AE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证据来源</w:t>
            </w:r>
          </w:p>
        </w:tc>
        <w:tc>
          <w:tcPr>
            <w:tcW w:w="2471" w:type="dxa"/>
            <w:tcBorders>
              <w:left w:val="single" w:color="231F20" w:sz="2" w:space="0"/>
              <w:bottom w:val="single" w:color="231F20" w:sz="2" w:space="0"/>
            </w:tcBorders>
            <w:vAlign w:val="top"/>
          </w:tcPr>
          <w:p w14:paraId="0EFECAC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拟证明事项</w:t>
            </w:r>
          </w:p>
        </w:tc>
      </w:tr>
      <w:tr w14:paraId="0233CE1A">
        <w:trPr>
          <w:cantSplit/>
          <w:trHeight w:val="0" w:hRule="atLeast"/>
        </w:trPr>
        <w:tc>
          <w:tcPr>
            <w:tcW w:w="9225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center"/>
          </w:tcPr>
          <w:p w14:paraId="5B8E943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. 原告主张的权益基础或特定行为的损害对象的证据</w:t>
            </w:r>
          </w:p>
        </w:tc>
      </w:tr>
      <w:tr w14:paraId="56C1EF25">
        <w:trPr>
          <w:cantSplit/>
          <w:trHeight w:val="0" w:hRule="atLeast"/>
        </w:trPr>
        <w:tc>
          <w:tcPr>
            <w:tcW w:w="100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C54D53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25"/>
                <w:sz w:val="21"/>
              </w:rPr>
              <w:t>1-1</w:t>
            </w:r>
          </w:p>
        </w:tc>
        <w:tc>
          <w:tcPr>
            <w:tcW w:w="131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182107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0"/>
              </w:rPr>
            </w:pPr>
          </w:p>
        </w:tc>
        <w:tc>
          <w:tcPr>
            <w:tcW w:w="327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403E56D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0"/>
                <w:sz w:val="21"/>
              </w:rPr>
              <w:t>体现权益基础或损害对象的证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据（如有一定影响的标识）</w:t>
            </w:r>
          </w:p>
        </w:tc>
        <w:tc>
          <w:tcPr>
            <w:tcW w:w="116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0B79B7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0"/>
              </w:rPr>
            </w:pPr>
          </w:p>
        </w:tc>
        <w:tc>
          <w:tcPr>
            <w:tcW w:w="247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56EEE98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4E934816">
        <w:trPr>
          <w:cantSplit/>
          <w:trHeight w:val="0" w:hRule="atLeast"/>
        </w:trPr>
        <w:tc>
          <w:tcPr>
            <w:tcW w:w="9225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59783FE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. 被诉不正当竞争行为证据</w:t>
            </w:r>
          </w:p>
        </w:tc>
      </w:tr>
      <w:tr w14:paraId="7C2B0142">
        <w:trPr>
          <w:cantSplit/>
          <w:trHeight w:val="0" w:hRule="atLeast"/>
        </w:trPr>
        <w:tc>
          <w:tcPr>
            <w:tcW w:w="100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AF3311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25"/>
                <w:sz w:val="21"/>
              </w:rPr>
              <w:t>2-1</w:t>
            </w:r>
          </w:p>
        </w:tc>
        <w:tc>
          <w:tcPr>
            <w:tcW w:w="131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6FE8AE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0"/>
              </w:rPr>
            </w:pPr>
          </w:p>
        </w:tc>
        <w:tc>
          <w:tcPr>
            <w:tcW w:w="327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2404B2C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0"/>
                <w:sz w:val="21"/>
              </w:rPr>
              <w:t>被告实施了被诉不正当竞争行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为的证据</w:t>
            </w:r>
          </w:p>
        </w:tc>
        <w:tc>
          <w:tcPr>
            <w:tcW w:w="116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4D9505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0"/>
              </w:rPr>
            </w:pPr>
          </w:p>
        </w:tc>
        <w:tc>
          <w:tcPr>
            <w:tcW w:w="247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07AD7F4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101D97B8">
        <w:trPr>
          <w:cantSplit/>
          <w:trHeight w:val="0" w:hRule="atLeast"/>
        </w:trPr>
        <w:tc>
          <w:tcPr>
            <w:tcW w:w="100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41E43E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25"/>
                <w:sz w:val="21"/>
              </w:rPr>
              <w:t>2-2</w:t>
            </w:r>
          </w:p>
        </w:tc>
        <w:tc>
          <w:tcPr>
            <w:tcW w:w="131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C4DF77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0"/>
              </w:rPr>
            </w:pPr>
          </w:p>
        </w:tc>
        <w:tc>
          <w:tcPr>
            <w:tcW w:w="327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368EF74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0"/>
                <w:sz w:val="21"/>
              </w:rPr>
              <w:t>被诉不正当竞争行为造成损害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的证据</w:t>
            </w:r>
          </w:p>
        </w:tc>
        <w:tc>
          <w:tcPr>
            <w:tcW w:w="116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D3ACED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0"/>
              </w:rPr>
            </w:pPr>
          </w:p>
        </w:tc>
        <w:tc>
          <w:tcPr>
            <w:tcW w:w="247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5464533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0972417F">
        <w:trPr>
          <w:cantSplit/>
          <w:trHeight w:val="0" w:hRule="atLeast"/>
        </w:trPr>
        <w:tc>
          <w:tcPr>
            <w:tcW w:w="100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F8994B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25"/>
                <w:sz w:val="21"/>
              </w:rPr>
              <w:t>2-3</w:t>
            </w:r>
          </w:p>
        </w:tc>
        <w:tc>
          <w:tcPr>
            <w:tcW w:w="131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970292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0"/>
              </w:rPr>
            </w:pPr>
          </w:p>
        </w:tc>
        <w:tc>
          <w:tcPr>
            <w:tcW w:w="327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50A2986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0"/>
                <w:sz w:val="21"/>
              </w:rPr>
              <w:t>体现被告实施被诉不正当竞争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行为主观意图的证据</w:t>
            </w:r>
          </w:p>
        </w:tc>
        <w:tc>
          <w:tcPr>
            <w:tcW w:w="116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2918BD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0"/>
              </w:rPr>
            </w:pPr>
          </w:p>
        </w:tc>
        <w:tc>
          <w:tcPr>
            <w:tcW w:w="247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5344282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28DEA028">
        <w:trPr>
          <w:cantSplit/>
          <w:trHeight w:val="0" w:hRule="atLeast"/>
        </w:trPr>
        <w:tc>
          <w:tcPr>
            <w:tcW w:w="9225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7CDC7B5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. 责任承担证据</w:t>
            </w:r>
          </w:p>
        </w:tc>
      </w:tr>
      <w:tr w14:paraId="2039DDAD">
        <w:trPr>
          <w:cantSplit/>
          <w:trHeight w:val="0" w:hRule="atLeast"/>
        </w:trPr>
        <w:tc>
          <w:tcPr>
            <w:tcW w:w="100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BCF959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25"/>
                <w:sz w:val="21"/>
              </w:rPr>
              <w:t>3-1</w:t>
            </w:r>
          </w:p>
        </w:tc>
        <w:tc>
          <w:tcPr>
            <w:tcW w:w="131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306773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0"/>
              </w:rPr>
            </w:pPr>
          </w:p>
        </w:tc>
        <w:tc>
          <w:tcPr>
            <w:tcW w:w="327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5B787B4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0"/>
                <w:sz w:val="21"/>
              </w:rPr>
              <w:t>被告不正当竞争行为实施期间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证据</w:t>
            </w:r>
          </w:p>
        </w:tc>
        <w:tc>
          <w:tcPr>
            <w:tcW w:w="116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0F90FE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0"/>
              </w:rPr>
            </w:pPr>
          </w:p>
        </w:tc>
        <w:tc>
          <w:tcPr>
            <w:tcW w:w="247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17FEB4E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333398BD">
        <w:trPr>
          <w:cantSplit/>
          <w:trHeight w:val="0" w:hRule="atLeast"/>
        </w:trPr>
        <w:tc>
          <w:tcPr>
            <w:tcW w:w="100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2CEE3B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25"/>
                <w:sz w:val="21"/>
              </w:rPr>
              <w:t>3-2</w:t>
            </w:r>
          </w:p>
        </w:tc>
        <w:tc>
          <w:tcPr>
            <w:tcW w:w="131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F8E85F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0"/>
              </w:rPr>
            </w:pPr>
          </w:p>
        </w:tc>
        <w:tc>
          <w:tcPr>
            <w:tcW w:w="327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top"/>
          </w:tcPr>
          <w:p w14:paraId="7AAEF53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被告财务报表（如无，可不交）</w:t>
            </w:r>
          </w:p>
        </w:tc>
        <w:tc>
          <w:tcPr>
            <w:tcW w:w="1164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A8FA8F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0"/>
              </w:rPr>
            </w:pPr>
          </w:p>
        </w:tc>
        <w:tc>
          <w:tcPr>
            <w:tcW w:w="2471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04D7727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  <w:tr w14:paraId="440DC76F">
        <w:trPr>
          <w:cantSplit/>
          <w:trHeight w:val="0" w:hRule="atLeast"/>
        </w:trPr>
        <w:tc>
          <w:tcPr>
            <w:tcW w:w="9225" w:type="dxa"/>
            <w:gridSpan w:val="5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443C2F4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. 其他证据</w:t>
            </w:r>
          </w:p>
        </w:tc>
      </w:tr>
      <w:tr w14:paraId="3BE4B274">
        <w:trPr>
          <w:cantSplit/>
          <w:trHeight w:val="0" w:hRule="atLeast"/>
        </w:trPr>
        <w:tc>
          <w:tcPr>
            <w:tcW w:w="1007" w:type="dxa"/>
            <w:tcBorders>
              <w:top w:val="single" w:color="231F20" w:sz="2" w:space="0"/>
              <w:right w:val="single" w:color="231F20" w:sz="2" w:space="0"/>
            </w:tcBorders>
            <w:vAlign w:val="center"/>
          </w:tcPr>
          <w:p w14:paraId="69CACE5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25"/>
                <w:sz w:val="21"/>
              </w:rPr>
              <w:t>4-1</w:t>
            </w:r>
          </w:p>
        </w:tc>
        <w:tc>
          <w:tcPr>
            <w:tcW w:w="1313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2839D5B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0"/>
              </w:rPr>
            </w:pPr>
          </w:p>
        </w:tc>
        <w:tc>
          <w:tcPr>
            <w:tcW w:w="3270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top"/>
          </w:tcPr>
          <w:p w14:paraId="00AB2E2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0"/>
              </w:rPr>
            </w:pPr>
          </w:p>
        </w:tc>
        <w:tc>
          <w:tcPr>
            <w:tcW w:w="1164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1D35250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0"/>
              </w:rPr>
            </w:pPr>
          </w:p>
        </w:tc>
        <w:tc>
          <w:tcPr>
            <w:tcW w:w="2471" w:type="dxa"/>
            <w:tcBorders>
              <w:top w:val="single" w:color="231F20" w:sz="2" w:space="0"/>
              <w:left w:val="single" w:color="231F20" w:sz="2" w:space="0"/>
            </w:tcBorders>
            <w:vAlign w:val="center"/>
          </w:tcPr>
          <w:p w14:paraId="6B9FF56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0"/>
              </w:rPr>
            </w:pPr>
          </w:p>
        </w:tc>
      </w:tr>
    </w:tbl>
    <w:p w14:paraId="77801FC4">
      <w:pPr>
        <w:pStyle w:val="3"/>
        <w:wordWrap w:val="0"/>
        <w:spacing w:before="0"/>
        <w:ind w:left="0" w:right="0"/>
        <w:jc w:val="right"/>
        <w:rPr>
          <w:rFonts w:hint="default" w:ascii="宋体" w:hAnsi="宋体" w:eastAsia="宋体" w:cs="宋体"/>
          <w:color w:val="231F20"/>
          <w:lang w:val="en-US" w:eastAsia="zh-CN"/>
        </w:rPr>
      </w:pPr>
      <w:r>
        <w:rPr>
          <w:rFonts w:hint="eastAsia" w:ascii="宋体" w:hAnsi="宋体" w:eastAsia="宋体" w:cs="宋体"/>
          <w:color w:val="231F20"/>
        </w:rPr>
        <w:t>提交人：</w:t>
      </w:r>
      <w:r>
        <w:rPr>
          <w:rFonts w:hint="eastAsia" w:ascii="宋体" w:hAnsi="宋体" w:eastAsia="宋体" w:cs="宋体"/>
          <w:color w:val="231F20"/>
          <w:lang w:val="en-US" w:eastAsia="zh-CN"/>
        </w:rPr>
        <w:t xml:space="preserve">               </w:t>
      </w:r>
    </w:p>
    <w:p w14:paraId="04564E8D">
      <w:pPr>
        <w:pStyle w:val="3"/>
        <w:wordWrap w:val="0"/>
        <w:spacing w:before="0"/>
        <w:ind w:left="0" w:right="0"/>
        <w:jc w:val="right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color w:val="231F20"/>
          <w:spacing w:val="1"/>
        </w:rPr>
        <w:t xml:space="preserve"> </w:t>
      </w:r>
      <w:r>
        <w:rPr>
          <w:rFonts w:hint="eastAsia" w:ascii="宋体" w:hAnsi="宋体" w:eastAsia="宋体" w:cs="宋体"/>
          <w:color w:val="231F20"/>
          <w:spacing w:val="-1"/>
        </w:rPr>
        <w:t>提交时间：</w:t>
      </w:r>
      <w:r>
        <w:rPr>
          <w:rFonts w:hint="eastAsia" w:ascii="宋体" w:hAnsi="宋体" w:eastAsia="宋体" w:cs="宋体"/>
          <w:color w:val="231F20"/>
          <w:spacing w:val="-1"/>
          <w:lang w:val="en-US" w:eastAsia="zh-CN"/>
        </w:rPr>
        <w:t xml:space="preserve">             </w:t>
      </w:r>
    </w:p>
    <w:sectPr>
      <w:pgSz w:w="11910" w:h="16840"/>
      <w:pgMar w:top="1519" w:right="1389" w:bottom="960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Calibri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宋体-繁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FE75D3">
    <w:pPr>
      <w:pStyle w:val="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921225">
    <w:pPr>
      <w:pStyle w:val="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87" w:hanging="209"/>
        <w:jc w:val="left"/>
      </w:pPr>
      <w:rPr>
        <w:rFonts w:hint="default" w:ascii="PMingLiU" w:hAnsi="PMingLiU" w:eastAsia="PMingLiU" w:cs="PMingLiU"/>
        <w:color w:val="231F20"/>
        <w:w w:val="104"/>
        <w:sz w:val="21"/>
        <w:szCs w:val="21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778" w:hanging="209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1477" w:hanging="209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2176" w:hanging="209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2875" w:hanging="209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3574" w:hanging="209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4273" w:hanging="209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4972" w:hanging="209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5671" w:hanging="209"/>
      </w:pPr>
      <w:rPr>
        <w:rFonts w:hint="default"/>
        <w:lang w:val="en-US" w:eastAsia="zh-CN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01DA3C8F"/>
    <w:rsid w:val="0BC32B6F"/>
    <w:rsid w:val="0FE57B6F"/>
    <w:rsid w:val="1CFA5457"/>
    <w:rsid w:val="1DB7F7AA"/>
    <w:rsid w:val="27FD87FD"/>
    <w:rsid w:val="2C7B3026"/>
    <w:rsid w:val="2DCFF3FD"/>
    <w:rsid w:val="33114B53"/>
    <w:rsid w:val="3E9649EE"/>
    <w:rsid w:val="4BD01DE0"/>
    <w:rsid w:val="4E3A07C0"/>
    <w:rsid w:val="52E20BB9"/>
    <w:rsid w:val="5D7DB6BB"/>
    <w:rsid w:val="5F086434"/>
    <w:rsid w:val="6FA73488"/>
    <w:rsid w:val="77FE8CF8"/>
    <w:rsid w:val="79406591"/>
    <w:rsid w:val="7F8FBA25"/>
    <w:rsid w:val="7FBF92AB"/>
    <w:rsid w:val="7FFFFFD1"/>
    <w:rsid w:val="BDE6B9D5"/>
    <w:rsid w:val="CB676966"/>
    <w:rsid w:val="E9DE97F0"/>
    <w:rsid w:val="EFF76A14"/>
    <w:rsid w:val="F6F70D3B"/>
    <w:rsid w:val="F7FF8D74"/>
    <w:rsid w:val="FEEE23B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153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0"/>
      <w:szCs w:val="30"/>
      <w:lang w:val="en-US" w:eastAsia="zh-CN" w:bidi="ar-SA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itle"/>
    <w:basedOn w:val="1"/>
    <w:qFormat/>
    <w:uiPriority w:val="1"/>
    <w:pPr>
      <w:spacing w:before="45"/>
      <w:ind w:left="3436" w:right="3153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rPr>
      <w:lang w:val="en-US" w:eastAsia="zh-CN" w:bidi="ar-SA"/>
    </w:rPr>
  </w:style>
  <w:style w:type="paragraph" w:customStyle="1" w:styleId="10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2346</Words>
  <Characters>2491</Characters>
  <TotalTime>21</TotalTime>
  <ScaleCrop>false</ScaleCrop>
  <LinksUpToDate>false</LinksUpToDate>
  <CharactersWithSpaces>2618</CharactersWithSpaces>
  <Application>WPS Office_12.1.25867.25867_F1E327BC-269C-435d-A152-05C5408002CA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2025-06-22T01:44:00Z</dcterms:created>
  <dc:creator>Administrator</dc:creator>
  <cp:lastModifiedBy>马妍彤</cp:lastModifiedBy>
  <dcterms:modified xsi:type="dcterms:W3CDTF">2026-05-11T14:36:47Z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2052-12.1.25867.25867</vt:lpwstr>
  </property>
  <property fmtid="{D5CDD505-2E9C-101B-9397-08002B2CF9AE}" pid="4" name="ICV">
    <vt:lpwstr>C26E7182A565388D1CAD9A68182F8EEA_43</vt:lpwstr>
  </property>
  <property fmtid="{D5CDD505-2E9C-101B-9397-08002B2CF9AE}" pid="5" name="FachiWatermark">
    <vt:lpwstr>eyJjb21wYW55IjoiRmEgQ2hpIChHdWFuZ3pob3UpIFRlY2hub2xvZ3kgQ28uLCBMdGQiLCJ0aW1lc3RhbXAiOiIyMDI2LTA2LTA0IDA5OjU3OjI3IiwidXNlcklkIjoiY21lMjYzNDE5MDRraDNmZzM0djd1cXY1OSIsInZlcnNpb24iOiIxLjAifQ==</vt:lpwstr>
  </property>
</Properties>
</file>