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D785F6">
      <w:pPr>
        <w:pStyle w:val="2"/>
        <w:rPr>
          <w:rFonts w:hint="eastAsia" w:ascii="宋体" w:hAnsi="宋体" w:eastAsia="宋体" w:cs="宋体"/>
          <w:sz w:val="20"/>
        </w:rPr>
      </w:pPr>
    </w:p>
    <w:p w14:paraId="7DBCF528">
      <w:pPr>
        <w:pStyle w:val="2"/>
        <w:spacing w:before="10"/>
        <w:rPr>
          <w:rFonts w:hint="eastAsia" w:ascii="宋体" w:hAnsi="宋体" w:eastAsia="宋体" w:cs="宋体"/>
          <w:sz w:val="24"/>
        </w:rPr>
      </w:pPr>
    </w:p>
    <w:p w14:paraId="2F76B668">
      <w:pPr>
        <w:pStyle w:val="4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color w:val="231F20"/>
        </w:rPr>
        <w:t>行政起诉状</w:t>
      </w:r>
    </w:p>
    <w:p w14:paraId="7EADDF54">
      <w:pPr>
        <w:pStyle w:val="2"/>
        <w:spacing w:before="11"/>
        <w:ind w:left="381" w:right="662"/>
        <w:jc w:val="center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color w:val="231F20"/>
        </w:rPr>
        <w:t>（商标申请驳回复审纠纷）</w:t>
      </w:r>
    </w:p>
    <w:p w14:paraId="5545767D">
      <w:pPr>
        <w:pStyle w:val="2"/>
        <w:spacing w:before="5"/>
        <w:rPr>
          <w:rFonts w:hint="eastAsia" w:ascii="宋体" w:hAnsi="宋体" w:eastAsia="宋体" w:cs="宋体"/>
          <w:sz w:val="10"/>
        </w:rPr>
      </w:pPr>
    </w:p>
    <w:tbl>
      <w:tblPr>
        <w:tblStyle w:val="5"/>
        <w:tblW w:w="9699" w:type="dxa"/>
        <w:tblInd w:w="123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386"/>
        <w:gridCol w:w="7313"/>
      </w:tblGrid>
      <w:tr w14:paraId="18780E25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99" w:type="dxa"/>
            <w:gridSpan w:val="2"/>
            <w:tcBorders>
              <w:bottom w:val="single" w:color="231F20" w:sz="2" w:space="0"/>
            </w:tcBorders>
          </w:tcPr>
          <w:p w14:paraId="34507F4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1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21"/>
              </w:rPr>
              <w:t>说明：</w:t>
            </w:r>
          </w:p>
          <w:p w14:paraId="4202D4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122EE1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起诉时需向人民法院提交证明您身份的材料，如身份证复印件、营业执照复印件等。 </w:t>
            </w:r>
          </w:p>
          <w:p w14:paraId="4F738A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本表所列内容是您参加诉讼以及人民法院查明案件事实所需，请务必如实填写。 </w:t>
            </w:r>
          </w:p>
          <w:p w14:paraId="6FB9E1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本表有些内容可能与您的案件无关，您认为与案件无关的项目可以填“无”或不填；对于本表中勾选项可以在对应项打“√”；您认为另有重要内容需要列明的，可以另附页填写。</w:t>
            </w:r>
          </w:p>
          <w:p w14:paraId="067897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本表word电子版填写时，相关栏目可复制粘贴或扩容，但不得改变要素内容、格式设置。例如，多原告、多被告或多委托诉讼代理人等情况，可根据实际情况复制粘贴；需填写文字较多时，可根据实际对栏目进行扩容等。</w:t>
            </w:r>
          </w:p>
          <w:p w14:paraId="2CB27B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6B5315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诉讼参加人应遵守诚信原则如实认真填写表格。</w:t>
            </w:r>
          </w:p>
          <w:p w14:paraId="51E7773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13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如果诉讼参加人违反有关规定，虚假诉讼、恶意诉讼、滥用诉权，人民法院将视违法情形依法追究责任。</w:t>
            </w:r>
          </w:p>
        </w:tc>
      </w:tr>
      <w:tr w14:paraId="78B51069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99" w:type="dxa"/>
            <w:gridSpan w:val="2"/>
            <w:tcBorders>
              <w:top w:val="single" w:color="231F20" w:sz="2" w:space="0"/>
              <w:bottom w:val="single" w:color="231F20" w:sz="2" w:space="0"/>
            </w:tcBorders>
          </w:tcPr>
          <w:p w14:paraId="67A7530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30"/>
              </w:rPr>
              <w:t>当事人信息</w:t>
            </w:r>
          </w:p>
        </w:tc>
      </w:tr>
      <w:tr w14:paraId="5B4BA941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6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64A8232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</w:t>
            </w:r>
          </w:p>
          <w:p w14:paraId="0854522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（自然人）</w:t>
            </w:r>
          </w:p>
        </w:tc>
        <w:tc>
          <w:tcPr>
            <w:tcW w:w="731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</w:tcPr>
          <w:p w14:paraId="0A8CE25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2F86BC1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34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09525A2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   年  月  日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690662B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工作单位：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    职务：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      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92DA50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住所地（户籍所在地）：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456DCF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经常居住地：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338FC3A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mc:AlternateContent>
            <mc:Choice Requires="wpsCustomData"/>
          </mc:AlternateContent>
          <w:p w14:paraId="6CF73E9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证件号码</w:t>
            </w:r>
            <w:r>
              <w:rPr>
                <w:rFonts w:hint="eastAsia" w:ascii="宋体" w:hAnsi="宋体" w:eastAsia="宋体" w:cs="宋体"/>
                <w:sz w:val="21"/>
              </w:rPr>
              <w:t>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7AAB58A2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6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78878F2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原告</w:t>
            </w:r>
          </w:p>
          <w:p w14:paraId="7C44846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（法人、非法人组织）</w:t>
            </w:r>
          </w:p>
        </w:tc>
        <w:tc>
          <w:tcPr>
            <w:tcW w:w="731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</w:tcPr>
          <w:p w14:paraId="498DE73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DD4452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6"/>
                <w:sz w:val="21"/>
              </w:rPr>
              <w:t>住所地（主要办事机构所在地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709E5D3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注册地 / 登记地：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04FEFF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/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负责人：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联系电话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DF6FFD9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874"/>
                <w:tab w:val="left" w:pos="4239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统一社会信用代码：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</w:p>
          <mc:AlternateContent>
            <mc:Choice Requires="wpsCustomData"/>
          </mc:AlternateContent>
          <w:p w14:paraId="4739380D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630" w:right="0" w:hanging="630" w:hangingChars="300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类型：有限责任公司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股份有限公司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上市公司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</w:p>
          <w:p w14:paraId="134E228D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其他企业法人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事业单位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社会团体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基金会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>□</w:t>
            </w:r>
            <mc:AlternateContent>
              <mc:Choice Requires="wpsCustomData"/>
            </mc:AlternateContent>
          </w:p>
          <w:p w14:paraId="5CF2B932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社会服务机构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机关法人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农村集体经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4529C0E1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城镇农村的合作经济组织法人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基层群众性自治组织法人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683B16C2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firstLine="630" w:firstLineChars="30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个人独资企业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合伙企业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不具有法人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资格的专业服务机构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  <mc:AlternateContent>
              <mc:Choice Requires="wpsCustomData"/>
            </mc:AlternateContent>
          </w:p>
          <w:p w14:paraId="10778D8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397"/>
                <w:tab w:val="left" w:pos="407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所有制性质：国有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（控股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参股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</w:t>
            </w:r>
          </w:p>
        </w:tc>
      </w:tr>
      <mc:AlternateContent>
        <mc:Choice Requires="wpsCustomData"/>
      </mc:AlternateContent>
      <w:tr w14:paraId="30E3965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6" w:type="dxa"/>
            <w:tcBorders>
              <w:left w:val="single" w:color="231F20" w:sz="4" w:space="0"/>
            </w:tcBorders>
            <w:vAlign w:val="center"/>
          </w:tcPr>
          <w:p w14:paraId="2F50829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委托诉讼代理人</w:t>
            </w:r>
          </w:p>
          <w:p w14:paraId="217AACD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（律师）</w:t>
            </w:r>
          </w:p>
        </w:tc>
        <w:tc>
          <w:tcPr>
            <w:tcW w:w="7313" w:type="dxa"/>
            <w:tcBorders>
              <w:right w:val="single" w:color="231F20" w:sz="4" w:space="0"/>
            </w:tcBorders>
          </w:tcPr>
          <w:p w14:paraId="69A1975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0439BCE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077A0A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712"/>
                <w:tab w:val="left" w:pos="428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B5A64F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81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       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     </w:t>
            </w:r>
          </w:p>
          <w:p w14:paraId="5E11498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50B9B9D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6" w:type="dxa"/>
            <w:tcBorders>
              <w:left w:val="single" w:color="231F20" w:sz="4" w:space="0"/>
            </w:tcBorders>
            <w:vAlign w:val="center"/>
          </w:tcPr>
          <w:p w14:paraId="1C264B7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委托诉讼代理人</w:t>
            </w:r>
          </w:p>
          <w:p w14:paraId="0FD264C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（实习律师、公司员工</w:t>
            </w:r>
          </w:p>
          <w:p w14:paraId="14876F6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及其他）</w:t>
            </w:r>
          </w:p>
        </w:tc>
        <w:tc>
          <w:tcPr>
            <w:tcW w:w="7313" w:type="dxa"/>
            <w:tcBorders>
              <w:right w:val="single" w:color="231F20" w:sz="4" w:space="0"/>
            </w:tcBorders>
          </w:tcPr>
          <w:p w14:paraId="7D0B6D6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12DE7FD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姓名：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9BB51D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76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女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32A01EBE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71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民族：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4C0B442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712"/>
                <w:tab w:val="left" w:pos="2817"/>
                <w:tab w:val="left" w:pos="491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 xml:space="preserve"> 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648F1C4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712"/>
                <w:tab w:val="left" w:pos="2817"/>
                <w:tab w:val="left" w:pos="4917"/>
                <w:tab w:val="left" w:pos="607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firstLine="420" w:firstLineChars="20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代理权限：一般授权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特别授权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                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u w:val="single" w:color="231F20"/>
                <w:lang w:val="en-US" w:eastAsia="zh-CN"/>
              </w:rPr>
              <w:t xml:space="preserve">    </w:t>
            </w:r>
          </w:p>
          <w:p w14:paraId="0709D36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35F15F27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6" w:type="dxa"/>
            <w:tcBorders>
              <w:left w:val="single" w:color="231F20" w:sz="4" w:space="0"/>
            </w:tcBorders>
            <w:vAlign w:val="center"/>
          </w:tcPr>
          <w:p w14:paraId="0179157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被告</w:t>
            </w:r>
          </w:p>
          <w:p w14:paraId="4C7B4CE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（行政机关）</w:t>
            </w:r>
          </w:p>
        </w:tc>
        <w:tc>
          <w:tcPr>
            <w:tcW w:w="7313" w:type="dxa"/>
            <w:tcBorders>
              <w:right w:val="single" w:color="231F20" w:sz="4" w:space="0"/>
            </w:tcBorders>
          </w:tcPr>
          <w:p w14:paraId="2E38F7B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国家知识产权局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□</w:t>
            </w:r>
            <mc:AlternateContent>
              <mc:Choice Requires="wpsCustomData"/>
            </mc:AlternateContent>
          </w:p>
          <w:p w14:paraId="42310F2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783469E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名称：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"/>
                <w:sz w:val="21"/>
              </w:rPr>
              <w:t xml:space="preserve"> </w:t>
            </w:r>
          </w:p>
          <mc:AlternateContent>
            <mc:Choice Requires="wpsCustomData"/>
          </mc:AlternateContent>
          <w:p w14:paraId="63CF6DD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住所地：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68899C8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292"/>
                <w:tab w:val="left" w:pos="386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法定代表人：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职务：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309A9F3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99" w:type="dxa"/>
            <w:gridSpan w:val="2"/>
            <w:tcBorders>
              <w:left w:val="single" w:color="231F20" w:sz="4" w:space="0"/>
              <w:right w:val="single" w:color="231F20" w:sz="4" w:space="0"/>
            </w:tcBorders>
          </w:tcPr>
          <w:p w14:paraId="2B8237E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30"/>
              </w:rPr>
              <w:t>诉讼请求</w:t>
            </w:r>
          </w:p>
        </w:tc>
      </w:tr>
      <w:tr w14:paraId="2A0145E9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660" w:hRule="atLeast"/>
        </w:trPr>
        <w:tc>
          <w:tcPr>
            <w:tcW w:w="9699" w:type="dxa"/>
            <w:gridSpan w:val="2"/>
            <w:tcBorders>
              <w:left w:val="single" w:color="231F20" w:sz="4" w:space="0"/>
              <w:right w:val="single" w:color="231F20" w:sz="4" w:space="0"/>
            </w:tcBorders>
          </w:tcPr>
          <w:p w14:paraId="29067FD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  <w:t>（可完整表述诉讼请求；为方便、准确梳理要点，相关内容请在下方要素式表格中填写）</w:t>
            </w:r>
          </w:p>
          <w:p w14:paraId="69F11F3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pacing w:val="-5"/>
                <w:sz w:val="21"/>
                <w:lang w:eastAsia="zh"/>
                <w:woUserID w:val="1"/>
              </w:rPr>
            </w:pPr>
            <w:r>
              <w:rPr>
                <w:rFonts w:hint="eastAsia" w:ascii="楷体" w:hAnsi="楷体" w:eastAsia="楷体" w:cs="楷体"/>
                <w:color w:val="231F20"/>
                <w:spacing w:val="-5"/>
                <w:sz w:val="21"/>
                <w:lang w:eastAsia="zh"/>
                <w:woUserID w:val="1"/>
              </w:rPr>
              <w:t xml:space="preserve">       </w:t>
            </w:r>
            <mc:AlternateContent>
              <mc:Choice Requires="wpsCustomData"/>
            </mc:AlternateContent>
          </w:p>
        </w:tc>
      </w:tr>
      <w:tr w14:paraId="31A12850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6" w:type="dxa"/>
            <w:tcBorders>
              <w:left w:val="single" w:color="231F20" w:sz="4" w:space="0"/>
            </w:tcBorders>
          </w:tcPr>
          <w:p w14:paraId="4774CE3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1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.被诉决定</w:t>
            </w:r>
          </w:p>
        </w:tc>
        <w:tc>
          <w:tcPr>
            <w:tcW w:w="7313" w:type="dxa"/>
            <w:tcBorders>
              <w:right w:val="single" w:color="231F20" w:sz="4" w:space="0"/>
            </w:tcBorders>
          </w:tcPr>
          <w:p w14:paraId="3A911BC8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416"/>
                <w:tab w:val="left" w:pos="2445"/>
                <w:tab w:val="left" w:pos="3980"/>
                <w:tab w:val="left" w:pos="521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商评字［202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］第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号关于第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号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5"/>
                <w:sz w:val="21"/>
              </w:rPr>
              <w:t>商标驳回复审决定</w:t>
            </w:r>
          </w:p>
        </w:tc>
      </w:tr>
      <w:tr w14:paraId="6D5206CF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6" w:type="dxa"/>
            <w:tcBorders>
              <w:left w:val="single" w:color="231F20" w:sz="4" w:space="0"/>
            </w:tcBorders>
          </w:tcPr>
          <w:p w14:paraId="475E7AE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.被诉决定作出时间</w:t>
            </w:r>
          </w:p>
        </w:tc>
        <w:tc>
          <w:tcPr>
            <w:tcW w:w="7313" w:type="dxa"/>
            <w:tcBorders>
              <w:right w:val="single" w:color="231F20" w:sz="4" w:space="0"/>
            </w:tcBorders>
          </w:tcPr>
          <w:p w14:paraId="73B6F45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450"/>
                <w:tab w:val="left" w:pos="208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leftChars="0" w:right="0" w:firstLine="210" w:firstLineChars="100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年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月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</w:p>
        </w:tc>
      </w:tr>
      <w:tr w14:paraId="7B8FE915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6" w:type="dxa"/>
            <w:tcBorders>
              <w:left w:val="single" w:color="231F20" w:sz="4" w:space="0"/>
            </w:tcBorders>
          </w:tcPr>
          <w:p w14:paraId="40CB063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3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.争议法条</w:t>
            </w:r>
          </w:p>
        </w:tc>
        <w:tc>
          <w:tcPr>
            <w:tcW w:w="7313" w:type="dxa"/>
            <w:tcBorders>
              <w:right w:val="single" w:color="231F20" w:sz="4" w:space="0"/>
            </w:tcBorders>
          </w:tcPr>
          <w:p w14:paraId="6875A3C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sz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0"/>
                <w:lang w:val="en-US" w:eastAsia="zh"/>
                <w:woUserID w:val="1"/>
              </w:rPr>
              <w:t xml:space="preserve">   </w:t>
            </w:r>
            <w:r>
              <w:rPr>
                <w:rFonts w:hint="eastAsia" w:ascii="宋体" w:hAnsi="宋体" w:eastAsia="宋体" w:cs="宋体"/>
                <w:sz w:val="20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</w:p>
        </w:tc>
      </w:tr>
      <w:tr w14:paraId="313C213C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99" w:type="dxa"/>
            <w:gridSpan w:val="2"/>
            <w:tcBorders>
              <w:left w:val="single" w:color="231F20" w:sz="4" w:space="0"/>
              <w:right w:val="single" w:color="231F20" w:sz="4" w:space="0"/>
            </w:tcBorders>
          </w:tcPr>
          <w:p w14:paraId="7D6DCDA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30"/>
              </w:rPr>
              <w:t>事实与理由</w:t>
            </w:r>
          </w:p>
        </w:tc>
      </w:tr>
      <w:tr w14:paraId="43543210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775" w:hRule="atLeast"/>
        </w:trPr>
        <w:tc>
          <w:tcPr>
            <w:tcW w:w="9699" w:type="dxa"/>
            <w:gridSpan w:val="2"/>
            <w:tcBorders>
              <w:left w:val="single" w:color="231F20" w:sz="4" w:space="0"/>
              <w:right w:val="single" w:color="231F20" w:sz="4" w:space="0"/>
            </w:tcBorders>
          </w:tcPr>
          <w:p w14:paraId="2A25E0C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</w:pPr>
            <w:bookmarkStart w:id="0" w:name="_GoBack"/>
            <mc:AlternateContent>
              <mc:Choice Requires="wpsCustomData"/>
            </mc:AlternateContent>
            <w:r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  <w:t>（可完整表述纠纷涉及的事实与理由；为方便、准确梳理要点，相关内容请在下方要素式表格中填写）</w:t>
            </w:r>
          </w:p>
          <w:p w14:paraId="6114F55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</w:pPr>
          </w:p>
          <w:p w14:paraId="41EF32E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</w:pPr>
          </w:p>
          <w:p w14:paraId="5CCA404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</w:pPr>
            <mc:AlternateContent>
              <mc:Choice Requires="wpsCustomData"/>
            </mc:AlternateContent>
          </w:p>
          <w:bookmarkEnd w:id="0"/>
          <w:p w14:paraId="1911CCD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楷体" w:hAnsi="楷体" w:eastAsia="楷体" w:cs="楷体"/>
                <w:color w:val="231F20"/>
                <w:spacing w:val="-5"/>
                <w:sz w:val="21"/>
              </w:rPr>
            </w:pPr>
          </w:p>
        </w:tc>
      </w:tr>
      <w:tr w14:paraId="4AF5078B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99" w:type="dxa"/>
            <w:gridSpan w:val="2"/>
            <w:tcBorders>
              <w:left w:val="single" w:color="231F20" w:sz="4" w:space="0"/>
              <w:right w:val="single" w:color="231F20" w:sz="4" w:space="0"/>
            </w:tcBorders>
          </w:tcPr>
          <w:p w14:paraId="2E4B844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30"/>
              </w:rPr>
              <w:t>商标信息</w:t>
            </w:r>
          </w:p>
        </w:tc>
      </w:tr>
      <w:tr w14:paraId="4211C968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6" w:type="dxa"/>
            <w:tcBorders>
              <w:left w:val="single" w:color="231F20" w:sz="4" w:space="0"/>
            </w:tcBorders>
            <w:vAlign w:val="center"/>
          </w:tcPr>
          <w:p w14:paraId="15142BC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1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.诉争商标</w:t>
            </w:r>
          </w:p>
        </w:tc>
        <w:tc>
          <w:tcPr>
            <w:tcW w:w="7313" w:type="dxa"/>
            <w:tcBorders>
              <w:right w:val="single" w:color="231F20" w:sz="4" w:space="0"/>
            </w:tcBorders>
          </w:tcPr>
          <w:p w14:paraId="4B95660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1.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申请人：原告</w:t>
            </w:r>
          </w:p>
          <w:p w14:paraId="47AE345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2.申请号：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F51BD8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3.申请日期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年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月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日</w:t>
            </w:r>
            <mc:AlternateContent>
              <mc:Choice Requires="wpsCustomData"/>
            </mc:AlternateContent>
          </w:p>
          <w:p w14:paraId="6EBDB26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pacing w:val="-1"/>
                <w:sz w:val="21"/>
                <w:lang w:val="en-US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4.标志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eastAsia="zh-CN"/>
              </w:rPr>
              <w:t>：</w:t>
            </w:r>
            <w:r>
              <w:rPr>
                <w:rFonts w:hint="default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(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浮于文字上方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居中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纵横比与商标局网站查询图样一致，宽度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cm</w:t>
            </w:r>
            <w:r>
              <w:rPr>
                <w:rFonts w:hint="default" w:ascii="宋体" w:hAnsi="宋体" w:eastAsia="宋体" w:cs="宋体"/>
                <w:color w:val="231F20"/>
                <w:spacing w:val="-1"/>
                <w:sz w:val="21"/>
                <w:lang w:val="en-US"/>
              </w:rPr>
              <w:t>)</w:t>
            </w:r>
          </w:p>
          <w:p w14:paraId="48F2246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pacing w:val="-1"/>
                <w:sz w:val="21"/>
                <w:lang w:val="en-US"/>
              </w:rPr>
            </w:pP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4D7AB41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  <w:lang w:eastAsia="zh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>5.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指定使用商品 / 服务（第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类，类似群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）：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eastAsia="zh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72929F41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5264" w:hRule="atLeast"/>
        </w:trPr>
        <w:tc>
          <w:tcPr>
            <w:tcW w:w="2386" w:type="dxa"/>
            <w:tcBorders>
              <w:left w:val="single" w:color="231F20" w:sz="4" w:space="0"/>
            </w:tcBorders>
            <w:vAlign w:val="center"/>
          </w:tcPr>
          <w:p w14:paraId="43A685F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2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>.引证商标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（如有多个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引证商标，逐一列明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）</w:t>
            </w:r>
          </w:p>
        </w:tc>
        <w:tc>
          <w:tcPr>
            <w:tcW w:w="7313" w:type="dxa"/>
            <w:tcBorders>
              <w:right w:val="single" w:color="231F20" w:sz="4" w:space="0"/>
            </w:tcBorders>
          </w:tcPr>
          <w:p w14:paraId="73F86A4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662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（一）引证商标</w:t>
            </w:r>
            <w:r>
              <w:rPr>
                <w:rFonts w:hint="eastAsia" w:ascii="宋体" w:hAnsi="宋体" w:eastAsia="宋体" w:cs="宋体"/>
                <w:sz w:val="21"/>
              </w:rPr>
              <w:tab/>
            </w:r>
            <w:r>
              <w:rPr>
                <w:rFonts w:hint="eastAsia" w:ascii="宋体" w:hAnsi="宋体" w:eastAsia="宋体" w:cs="宋体"/>
                <w:sz w:val="21"/>
              </w:rPr>
              <w:t>：</w:t>
            </w:r>
          </w:p>
          <w:p w14:paraId="50FFCA9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1.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注册人：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F2878B7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2.注册号：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3B2B8DF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3.申请日期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年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月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日</w:t>
            </w:r>
            <mc:AlternateContent>
              <mc:Choice Requires="wpsCustomData"/>
            </mc:AlternateContent>
          </w:p>
          <w:p w14:paraId="1E8CFD7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4.初审公告日期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    </w:t>
            </w:r>
            <w:r>
              <w:rPr>
                <w:rFonts w:hint="default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年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     </w:t>
            </w:r>
            <w:r>
              <w:rPr>
                <w:rFonts w:hint="default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 </w:t>
            </w:r>
            <w:r>
              <w:rPr>
                <w:rFonts w:hint="default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月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      </w:t>
            </w:r>
            <w:r>
              <w:rPr>
                <w:rFonts w:hint="default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若涉及商标法三十一条案件请注明此项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eastAsia="zh-CN"/>
              </w:rPr>
              <w:t>）</w:t>
            </w:r>
          </w:p>
          <w:p w14:paraId="0211D69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5.专用权期限至：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年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月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日</w:t>
            </w:r>
            <mc:AlternateContent>
              <mc:Choice Requires="wpsCustomData"/>
            </mc:AlternateContent>
          </w:p>
          <w:p w14:paraId="414EE6A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default" w:ascii="宋体" w:hAnsi="宋体" w:eastAsia="宋体" w:cs="宋体"/>
                <w:color w:val="231F20"/>
                <w:spacing w:val="-1"/>
                <w:sz w:val="21"/>
                <w:lang w:val="en-US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6.标志：</w:t>
            </w:r>
            <w:r>
              <w:rPr>
                <w:rFonts w:hint="default" w:ascii="宋体" w:hAnsi="宋体" w:eastAsia="宋体" w:cs="宋体"/>
                <w:color w:val="231F20"/>
                <w:spacing w:val="-1"/>
                <w:sz w:val="21"/>
                <w:lang w:val="en-US"/>
              </w:rPr>
              <w:t>(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浮于文字上方，居中，纵横比与商标局网站查询图样一致，宽度5cm</w:t>
            </w:r>
            <w:r>
              <w:rPr>
                <w:rFonts w:hint="default" w:ascii="宋体" w:hAnsi="宋体" w:eastAsia="宋体" w:cs="宋体"/>
                <w:color w:val="231F20"/>
                <w:spacing w:val="-1"/>
                <w:sz w:val="21"/>
                <w:lang w:val="en-US"/>
              </w:rPr>
              <w:t>)</w:t>
            </w:r>
          </w:p>
          <w:p w14:paraId="79E86E1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0166B36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7.核定使用商品 / 服务（第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类，类似群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ab/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55913A2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</w:p>
          <w:p w14:paraId="6067F9F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商标状态（如撤销复审中、无效宣告程序中等，行政诉讼中，无变化的填“无变化”）：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1E34C55B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引证商标：（格式同上）</w:t>
            </w:r>
          </w:p>
          <w:p w14:paraId="28D954F9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 w:rightChars="0"/>
              <w:textAlignment w:val="auto"/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eastAsia="zh"/>
                <w:woUserID w:val="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  <w:lang w:eastAsia="zh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3460D048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699" w:type="dxa"/>
            <w:gridSpan w:val="2"/>
            <w:tcBorders>
              <w:left w:val="single" w:color="231F20" w:sz="4" w:space="0"/>
              <w:right w:val="single" w:color="231F20" w:sz="4" w:space="0"/>
            </w:tcBorders>
          </w:tcPr>
          <w:p w14:paraId="748ED01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240" w:lineRule="auto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30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231F20"/>
                <w:sz w:val="30"/>
              </w:rPr>
              <w:t>其他需要确认的事实</w:t>
            </w:r>
          </w:p>
        </w:tc>
      </w:tr>
      <w:tr w14:paraId="4BE268CD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2610" w:hRule="atLeast"/>
        </w:trPr>
        <w:tc>
          <w:tcPr>
            <w:tcW w:w="2386" w:type="dxa"/>
            <w:tcBorders>
              <w:left w:val="single" w:color="231F20" w:sz="4" w:space="0"/>
            </w:tcBorders>
            <w:vAlign w:val="center"/>
          </w:tcPr>
          <w:p w14:paraId="38217A2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1.对诉争商标指定使用的复审商品/服务与各</w:t>
            </w:r>
            <w:r>
              <w:rPr>
                <w:rFonts w:hint="eastAsia" w:ascii="宋体" w:hAnsi="宋体" w:eastAsia="宋体" w:cs="宋体"/>
                <w:color w:val="231F20"/>
                <w:spacing w:val="23"/>
                <w:sz w:val="21"/>
              </w:rPr>
              <w:t>引证商标核定使用商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品/服务构成类似商品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/ 服务是否有异议</w:t>
            </w:r>
          </w:p>
        </w:tc>
        <w:tc>
          <w:tcPr>
            <w:tcW w:w="7313" w:type="dxa"/>
            <w:tcBorders>
              <w:right w:val="single" w:color="231F20" w:sz="4" w:space="0"/>
            </w:tcBorders>
          </w:tcPr>
          <w:p w14:paraId="695AC54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60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无异议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有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异议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w:p w14:paraId="0E79E76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60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  <w:lang w:eastAsia="zh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简要理由：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</w:tc>
      </w:tr>
      <w:tr w14:paraId="1A5FB35C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2138" w:hRule="atLeast"/>
        </w:trPr>
        <w:tc>
          <w:tcPr>
            <w:tcW w:w="2386" w:type="dxa"/>
            <w:tcBorders>
              <w:left w:val="single" w:color="231F20" w:sz="4" w:space="0"/>
            </w:tcBorders>
            <w:vAlign w:val="center"/>
          </w:tcPr>
          <w:p w14:paraId="2511D1A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2.对诉争商标与各引证商标标志构成近似是否有异议</w:t>
            </w:r>
          </w:p>
        </w:tc>
        <w:tc>
          <w:tcPr>
            <w:tcW w:w="7313" w:type="dxa"/>
            <w:tcBorders>
              <w:right w:val="single" w:color="231F20" w:sz="4" w:space="0"/>
            </w:tcBorders>
          </w:tcPr>
          <w:p w14:paraId="7A6EAA59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60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无异议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有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异议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52"/>
                <w:sz w:val="21"/>
              </w:rPr>
              <w:t xml:space="preserve"> </w:t>
            </w:r>
          </w:p>
          <w:p w14:paraId="61702BD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60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  <w:lang w:eastAsia="zh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简要理由：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</w:t>
            </w:r>
            <mc:AlternateContent>
              <mc:Choice Requires="wpsCustomData"/>
            </mc:AlternateContent>
          </w:p>
        </w:tc>
      </w:tr>
      <w:tr w14:paraId="63B20868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6" w:type="dxa"/>
            <w:tcBorders>
              <w:left w:val="single" w:color="231F20" w:sz="4" w:space="0"/>
            </w:tcBorders>
            <w:vAlign w:val="center"/>
          </w:tcPr>
          <w:p w14:paraId="538A2A4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3</w:t>
            </w:r>
            <w:r>
              <w:rPr>
                <w:rFonts w:hint="eastAsia" w:ascii="宋体" w:hAnsi="宋体" w:eastAsia="宋体" w:cs="宋体"/>
                <w:color w:val="231F20"/>
                <w:spacing w:val="-3"/>
                <w:sz w:val="21"/>
              </w:rPr>
              <w:t>.引证商标的权利变化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情况</w:t>
            </w:r>
          </w:p>
        </w:tc>
        <w:tc>
          <w:tcPr>
            <w:tcW w:w="7313" w:type="dxa"/>
            <w:tcBorders>
              <w:right w:val="single" w:color="231F20" w:sz="4" w:space="0"/>
            </w:tcBorders>
          </w:tcPr>
          <w:p w14:paraId="4D14BCF0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60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无此种情况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有此种情况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3D0A3C58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60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引证商标权利变化，是否对裁判结果有影响：是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□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/ 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</w:p>
          <w:p w14:paraId="0A6384A4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60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具体对商品类似、商标近似的影响：</w:t>
            </w:r>
            <mc:AlternateContent>
              <mc:Choice Requires="wpsCustomData"/>
            </mc:AlternateContent>
          </w:p>
          <w:p w14:paraId="1E0F422B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60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</w:p>
          <mc:AlternateContent>
            <mc:Choice Requires="wpsCustomData"/>
          </mc:AlternateContent>
          <w:p w14:paraId="0EB00CD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60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</w:p>
          <w:p w14:paraId="0D455035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260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</w:p>
          <w:p w14:paraId="18010EF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简要说明：</w:t>
            </w:r>
          </w:p>
          <w:p w14:paraId="7A9811F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hanging="105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pacing w:val="10"/>
                <w:sz w:val="21"/>
              </w:rPr>
              <w:t xml:space="preserve">【引证商标已被宣告无效】引证商标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0"/>
                <w:sz w:val="21"/>
              </w:rPr>
              <w:t xml:space="preserve"> </w:t>
            </w:r>
            <w:r>
              <w:rPr>
                <w:rFonts w:hint="default" w:ascii="宋体" w:hAnsi="宋体" w:eastAsia="宋体" w:cs="宋体"/>
                <w:color w:val="231F20"/>
                <w:spacing w:val="10"/>
                <w:sz w:val="21"/>
                <w:lang w:val="en-US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10"/>
                <w:sz w:val="21"/>
                <w:lang w:val="en-US" w:eastAsia="zh-CN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10"/>
                <w:sz w:val="21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0"/>
                <w:sz w:val="21"/>
              </w:rPr>
              <w:t xml:space="preserve"> 于  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pacing w:val="10"/>
                <w:sz w:val="21"/>
                <w:lang w:val="en-US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pacing w:val="10"/>
                <w:sz w:val="21"/>
              </w:rPr>
              <w:t xml:space="preserve">年 </w:t>
            </w:r>
            <w:r>
              <w:rPr>
                <w:rFonts w:hint="default" w:ascii="宋体" w:hAnsi="宋体" w:eastAsia="宋体" w:cs="宋体"/>
                <w:color w:val="231F20"/>
                <w:spacing w:val="10"/>
                <w:sz w:val="21"/>
                <w:lang w:val="en-US"/>
              </w:rPr>
              <w:t xml:space="preserve">    </w:t>
            </w:r>
            <w:r>
              <w:rPr>
                <w:rFonts w:hint="eastAsia" w:ascii="宋体" w:hAnsi="宋体" w:eastAsia="宋体" w:cs="宋体"/>
                <w:color w:val="231F20"/>
                <w:spacing w:val="10"/>
                <w:sz w:val="21"/>
              </w:rPr>
              <w:t xml:space="preserve"> 月     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0"/>
                <w:sz w:val="21"/>
              </w:rPr>
              <w:t>在</w:t>
            </w:r>
            <w:r>
              <w:rPr>
                <w:rFonts w:hint="eastAsia" w:ascii="宋体" w:hAnsi="宋体" w:eastAsia="宋体" w:cs="宋体"/>
                <w:color w:val="231F20"/>
                <w:spacing w:val="24"/>
                <w:sz w:val="21"/>
              </w:rPr>
              <w:t>全部/部分商品/服务上的注册均已被宣告无效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（</w:t>
            </w:r>
            <w:r>
              <w:rPr>
                <w:rFonts w:hint="eastAsia" w:ascii="宋体" w:hAnsi="宋体" w:eastAsia="宋体" w:cs="宋体"/>
                <w:color w:val="231F20"/>
                <w:spacing w:val="16"/>
                <w:sz w:val="21"/>
              </w:rPr>
              <w:t xml:space="preserve">第 </w:t>
            </w:r>
            <w:r>
              <w:rPr>
                <w:rFonts w:hint="default" w:ascii="宋体" w:hAnsi="宋体" w:eastAsia="宋体" w:cs="宋体"/>
                <w:color w:val="231F20"/>
                <w:spacing w:val="16"/>
                <w:sz w:val="21"/>
                <w:lang w:val="en-US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pacing w:val="16"/>
                <w:sz w:val="21"/>
                <w:lang w:val="en-US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16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6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16"/>
                <w:sz w:val="21"/>
              </w:rPr>
              <w:t>期商标公</w:t>
            </w:r>
            <w:r>
              <w:rPr>
                <w:rFonts w:hint="eastAsia" w:ascii="宋体" w:hAnsi="宋体" w:eastAsia="宋体" w:cs="宋体"/>
                <w:color w:val="231F20"/>
                <w:spacing w:val="13"/>
                <w:sz w:val="21"/>
              </w:rPr>
              <w:t>告，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3"/>
                <w:sz w:val="21"/>
                <w:lang w:val="en-US" w:eastAsia="zh-CN"/>
              </w:rPr>
              <w:t xml:space="preserve">  </w:t>
            </w:r>
            <w:r>
              <w:rPr>
                <w:rFonts w:hint="default" w:ascii="宋体" w:hAnsi="宋体" w:eastAsia="宋体" w:cs="宋体"/>
                <w:color w:val="231F20"/>
                <w:spacing w:val="13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13"/>
                <w:sz w:val="21"/>
              </w:rPr>
              <w:t xml:space="preserve"> 年 </w:t>
            </w:r>
            <w:r>
              <w:rPr>
                <w:rFonts w:hint="eastAsia" w:ascii="宋体" w:hAnsi="宋体" w:eastAsia="宋体" w:cs="宋体"/>
                <w:color w:val="231F20"/>
                <w:spacing w:val="13"/>
                <w:sz w:val="21"/>
                <w:lang w:val="en-US" w:eastAsia="zh-CN"/>
              </w:rPr>
              <w:t xml:space="preserve">  </w:t>
            </w:r>
            <w:r>
              <w:rPr>
                <w:rFonts w:hint="default" w:ascii="宋体" w:hAnsi="宋体" w:eastAsia="宋体" w:cs="宋体"/>
                <w:color w:val="231F20"/>
                <w:spacing w:val="13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13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13"/>
                <w:sz w:val="21"/>
              </w:rPr>
              <w:t>月</w:t>
            </w:r>
            <w:r>
              <w:rPr>
                <w:rFonts w:hint="eastAsia" w:ascii="宋体" w:hAnsi="宋体" w:eastAsia="宋体" w:cs="宋体"/>
                <w:color w:val="231F20"/>
                <w:spacing w:val="13"/>
                <w:sz w:val="21"/>
                <w:lang w:val="en-US" w:eastAsia="zh-CN"/>
              </w:rPr>
              <w:t xml:space="preserve"> </w:t>
            </w:r>
            <w:r>
              <w:rPr>
                <w:rFonts w:hint="default" w:ascii="宋体" w:hAnsi="宋体" w:eastAsia="宋体" w:cs="宋体"/>
                <w:color w:val="231F20"/>
                <w:spacing w:val="13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13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13"/>
                <w:sz w:val="21"/>
              </w:rPr>
              <w:t xml:space="preserve"> 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05"/>
                <w:sz w:val="21"/>
                <w:woUserID w:val="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z w:val="21"/>
                <w:woUserID w:val="1"/>
              </w:rPr>
              <w:t>。</w:t>
            </w:r>
          </w:p>
          <w:p w14:paraId="0FEF31F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hanging="105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  <w:t xml:space="preserve">【引证商标已被撤销】引证商标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  <w:t xml:space="preserve">   </w:t>
            </w:r>
            <w:r>
              <w:rPr>
                <w:rFonts w:hint="default" w:ascii="宋体" w:hAnsi="宋体" w:eastAsia="宋体" w:cs="宋体"/>
                <w:color w:val="231F20"/>
                <w:spacing w:val="8"/>
                <w:sz w:val="21"/>
                <w:lang w:val="en-US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pacing w:val="8"/>
                <w:sz w:val="21"/>
                <w:lang w:val="en-US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8"/>
                <w:sz w:val="21"/>
              </w:rPr>
              <w:t xml:space="preserve"> 因注册商标连续三年不使用在全部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/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pacing w:val="23"/>
                <w:sz w:val="21"/>
              </w:rPr>
              <w:t>部分核定使用商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品/</w:t>
            </w:r>
            <w:r>
              <w:rPr>
                <w:rFonts w:hint="eastAsia" w:ascii="宋体" w:hAnsi="宋体" w:eastAsia="宋体" w:cs="宋体"/>
                <w:color w:val="231F20"/>
                <w:spacing w:val="23"/>
                <w:sz w:val="21"/>
              </w:rPr>
              <w:t>服务上的注册被撤销并已公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告（第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23"/>
                <w:sz w:val="21"/>
              </w:rPr>
              <w:t>期商标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公告，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年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月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05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。</w:t>
            </w:r>
          </w:p>
          <w:p w14:paraId="3070FC43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316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hanging="105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【引证商标未续展】引证商标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因专用权期限届满未续展，已丧失商标专用权，不再构成诉争商标申请注册的权利障碍。</w:t>
            </w:r>
          </w:p>
          <w:p w14:paraId="5B8D2699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3560"/>
                <w:tab w:val="left" w:pos="4681"/>
                <w:tab w:val="left" w:pos="5522"/>
                <w:tab w:val="left" w:pos="6153"/>
                <w:tab w:val="left" w:pos="6783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hanging="105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【引证商标权利人注销】引证商标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权利人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已于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年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月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pacing w:val="-4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被注销</w:t>
            </w:r>
            <w:r>
              <w:rPr>
                <w:rFonts w:hint="eastAsia" w:ascii="宋体" w:hAnsi="宋体" w:eastAsia="宋体" w:cs="宋体"/>
                <w:color w:val="231F20"/>
                <w:spacing w:val="-105"/>
                <w:sz w:val="21"/>
              </w:rPr>
              <w:t>。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（需提交引证商标权利人注销的相关工商档案材料</w:t>
            </w:r>
            <w:r>
              <w:rPr>
                <w:rFonts w:hint="eastAsia" w:ascii="宋体" w:hAnsi="宋体" w:eastAsia="宋体" w:cs="宋体"/>
                <w:color w:val="231F20"/>
                <w:spacing w:val="-105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。</w:t>
            </w:r>
          </w:p>
          <w:p w14:paraId="7B08558C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3560"/>
                <w:tab w:val="left" w:pos="4681"/>
                <w:tab w:val="left" w:pos="5522"/>
                <w:tab w:val="left" w:pos="6153"/>
                <w:tab w:val="left" w:pos="6783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 w:hanging="105"/>
              <w:textAlignment w:val="auto"/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【</w:t>
            </w:r>
            <w:r>
              <w:rPr>
                <w:rFonts w:hint="eastAsia" w:ascii="宋体" w:hAnsi="宋体" w:eastAsia="宋体" w:cs="宋体"/>
                <w:color w:val="231F20"/>
                <w:spacing w:val="10"/>
                <w:sz w:val="21"/>
              </w:rPr>
              <w:t>引证商标被转让】引证商标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于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年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月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231F20"/>
                <w:spacing w:val="1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10"/>
                <w:sz w:val="21"/>
              </w:rPr>
              <w:t>经核准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由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pacing w:val="10"/>
                <w:sz w:val="21"/>
              </w:rPr>
              <w:t>转让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于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（第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期商标公告，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年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月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pacing w:val="-105"/>
                <w:sz w:val="21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pacing w:val="-2"/>
                <w:sz w:val="21"/>
              </w:rPr>
              <w:t>。</w:t>
            </w:r>
          </w:p>
          <w:p w14:paraId="39ECFF5A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275"/>
                <w:tab w:val="left" w:pos="2850"/>
                <w:tab w:val="left" w:pos="3480"/>
                <w:tab w:val="left" w:pos="411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其他：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A284066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275"/>
                <w:tab w:val="left" w:pos="2850"/>
                <w:tab w:val="left" w:pos="3480"/>
                <w:tab w:val="left" w:pos="411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</w:p>
          <w:p w14:paraId="2B764841">
            <w:pPr>
              <w:pStyle w:val="9"/>
              <w:keepNext w:val="0"/>
              <w:keepLines w:val="0"/>
              <w:pageBreakBefore w:val="0"/>
              <w:widowControl w:val="0"/>
              <w:tabs>
                <w:tab w:val="left" w:pos="1275"/>
                <w:tab w:val="left" w:pos="2850"/>
                <w:tab w:val="left" w:pos="3480"/>
                <w:tab w:val="left" w:pos="411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right="0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</w:p>
        </w:tc>
      </w:tr>
      <w:tr w14:paraId="3272A399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6" w:type="dxa"/>
            <w:tcBorders>
              <w:left w:val="single" w:color="231F20" w:sz="4" w:space="0"/>
            </w:tcBorders>
            <w:vAlign w:val="center"/>
          </w:tcPr>
          <w:p w14:paraId="02ED077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4</w:t>
            </w:r>
            <w:r>
              <w:rPr>
                <w:rFonts w:hint="eastAsia" w:ascii="宋体" w:hAnsi="宋体" w:eastAsia="宋体" w:cs="宋体"/>
                <w:color w:val="231F20"/>
                <w:spacing w:val="-1"/>
                <w:sz w:val="21"/>
              </w:rPr>
              <w:t>.是否有其他需要说明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的事实</w:t>
            </w:r>
          </w:p>
        </w:tc>
        <w:tc>
          <w:tcPr>
            <w:tcW w:w="7313" w:type="dxa"/>
            <w:tcBorders>
              <w:right w:val="single" w:color="231F20" w:sz="4" w:space="0"/>
            </w:tcBorders>
          </w:tcPr>
          <w:p w14:paraId="4F4F2FB6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45"/>
                <w:tab w:val="left" w:pos="1347"/>
                <w:tab w:val="left" w:pos="4784"/>
                <w:tab w:val="left" w:pos="5415"/>
                <w:tab w:val="left" w:pos="6047"/>
                <w:tab w:val="left" w:pos="6783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无此种情况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      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有此种情况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</w:t>
            </w:r>
          </w:p>
          <w:p w14:paraId="65AC7923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45"/>
                <w:tab w:val="left" w:pos="1347"/>
                <w:tab w:val="left" w:pos="4784"/>
                <w:tab w:val="left" w:pos="5415"/>
                <w:tab w:val="left" w:pos="6047"/>
                <w:tab w:val="left" w:pos="6783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简要说明：</w:t>
            </w:r>
          </w:p>
          <w:p w14:paraId="397881F7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45"/>
                <w:tab w:val="left" w:pos="1347"/>
                <w:tab w:val="left" w:pos="4784"/>
                <w:tab w:val="left" w:pos="5415"/>
                <w:tab w:val="left" w:pos="6047"/>
                <w:tab w:val="left" w:pos="6783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【原告名称变更】原告名称于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年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月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经核准由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>“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>”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变更为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>“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>”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。</w:t>
            </w:r>
          </w:p>
          <w:p w14:paraId="582945E8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45"/>
                <w:tab w:val="left" w:pos="1347"/>
                <w:tab w:val="left" w:pos="4784"/>
                <w:tab w:val="left" w:pos="5415"/>
                <w:tab w:val="left" w:pos="6047"/>
                <w:tab w:val="left" w:pos="6783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leftChars="0" w:right="0" w:rightChars="0"/>
              <w:jc w:val="left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>2.【诉争商标转让】诉争商标于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</w:t>
            </w:r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>年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</w:t>
            </w:r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>月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</w:t>
            </w:r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>日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>经核准由</w:t>
            </w:r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</w:t>
            </w:r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>转让于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 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>（第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>期商标公告,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</w:t>
            </w:r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>年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</w:t>
            </w:r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>月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</w:t>
            </w:r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>日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>）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>。</w:t>
            </w:r>
          </w:p>
          <w:p w14:paraId="7AF69DDC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45"/>
                <w:tab w:val="left" w:pos="1347"/>
                <w:tab w:val="left" w:pos="4784"/>
                <w:tab w:val="left" w:pos="5415"/>
                <w:tab w:val="left" w:pos="6047"/>
                <w:tab w:val="left" w:pos="6783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leftChars="0" w:right="0" w:rightChars="0"/>
              <w:jc w:val="left"/>
              <w:textAlignment w:val="auto"/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>3.【原告公司存续情况】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</w:t>
            </w:r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>年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 </w:t>
            </w:r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>月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    </w:t>
            </w:r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>日</w:t>
            </w:r>
            <mc:AlternateContent>
              <mc:Choice Requires="wpsCustomData"/>
            </mc:AlternateContent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>经查询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>，</w:t>
            </w:r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>原告公司是否存续</w:t>
            </w:r>
          </w:p>
          <w:p w14:paraId="4E8FA8DA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45"/>
                <w:tab w:val="left" w:pos="1347"/>
                <w:tab w:val="left" w:pos="4784"/>
                <w:tab w:val="left" w:pos="5415"/>
                <w:tab w:val="left" w:pos="6047"/>
                <w:tab w:val="left" w:pos="6783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>（若注销，请填写注销时间及注销原因）。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C0561E0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45"/>
                <w:tab w:val="left" w:pos="1347"/>
                <w:tab w:val="left" w:pos="4784"/>
                <w:tab w:val="left" w:pos="5415"/>
                <w:tab w:val="left" w:pos="6047"/>
                <w:tab w:val="left" w:pos="6783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sz w:val="21"/>
                <w:lang w:eastAsia="zh"/>
                <w:woUserID w:val="1"/>
              </w:rPr>
            </w:pPr>
            <w:r>
              <w:rPr>
                <w:rFonts w:hint="default" w:ascii="宋体" w:hAnsi="宋体" w:eastAsia="宋体" w:cs="宋体"/>
                <w:color w:val="231F20"/>
                <w:sz w:val="21"/>
                <w:lang w:val="en-US" w:eastAsia="zh-CN"/>
              </w:rPr>
              <w:t>4.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【指导性案例、人民法院案例库案例等权利】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年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月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日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，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ab/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法院作出的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         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号判决书 / 裁定书。</w:t>
            </w:r>
          </w:p>
        </w:tc>
      </w:tr>
      <w:tr w14:paraId="5BA33A0E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6" w:type="dxa"/>
            <w:tcBorders>
              <w:left w:val="single" w:color="231F20" w:sz="4" w:space="0"/>
            </w:tcBorders>
            <w:vAlign w:val="center"/>
          </w:tcPr>
          <w:p w14:paraId="4B67B35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5.与本案有关联的案件情况</w:t>
            </w:r>
          </w:p>
        </w:tc>
        <w:tc>
          <w:tcPr>
            <w:tcW w:w="7313" w:type="dxa"/>
            <w:tcBorders>
              <w:right w:val="single" w:color="231F20" w:sz="4" w:space="0"/>
            </w:tcBorders>
          </w:tcPr>
          <w:p w14:paraId="1A7E6C12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45"/>
                <w:tab w:val="left" w:pos="1347"/>
                <w:tab w:val="left" w:pos="4784"/>
                <w:tab w:val="left" w:pos="5415"/>
                <w:tab w:val="left" w:pos="6047"/>
                <w:tab w:val="left" w:pos="6783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无此种情况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      有此种情况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</w:p>
          <w:p w14:paraId="1CC6E6D4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45"/>
                <w:tab w:val="left" w:pos="1347"/>
                <w:tab w:val="left" w:pos="4784"/>
                <w:tab w:val="left" w:pos="5415"/>
                <w:tab w:val="left" w:pos="6047"/>
                <w:tab w:val="left" w:pos="6783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关联行政案件未作出决定：商标号/申请号、无效宣告请求人、国家知识产权局案件编号</w:t>
            </w:r>
          </w:p>
          <w:p w14:paraId="7E758A43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45"/>
                <w:tab w:val="left" w:pos="1347"/>
                <w:tab w:val="left" w:pos="4784"/>
                <w:tab w:val="left" w:pos="5415"/>
                <w:tab w:val="left" w:pos="6047"/>
                <w:tab w:val="left" w:pos="6783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关联行政案件已作出决定：商标号/申请号、无效宣告请求人、国家知识产权决定号、决定结论、是否生效</w:t>
            </w:r>
          </w:p>
          <w:p w14:paraId="7A703836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45"/>
                <w:tab w:val="left" w:pos="1347"/>
                <w:tab w:val="left" w:pos="4784"/>
                <w:tab w:val="left" w:pos="5415"/>
                <w:tab w:val="left" w:pos="6047"/>
                <w:tab w:val="left" w:pos="6783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关联行政案件已进入诉讼程序：案号、承办人、商标号/申请号、案件结果、是否已生效</w:t>
            </w:r>
          </w:p>
          <w:p w14:paraId="0731C930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45"/>
                <w:tab w:val="left" w:pos="1347"/>
                <w:tab w:val="left" w:pos="4784"/>
                <w:tab w:val="left" w:pos="5415"/>
                <w:tab w:val="left" w:pos="6047"/>
                <w:tab w:val="left" w:pos="6783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关联民事案件：受理法院、案号、联系方式、各方当事人名称、商标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-CN"/>
              </w:rPr>
              <w:t>号、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商标名称、商标权人、原告诉求、案件状态、裁判文书</w:t>
            </w:r>
          </w:p>
          <w:p w14:paraId="13C5B1A2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45"/>
                <w:tab w:val="left" w:pos="1347"/>
                <w:tab w:val="left" w:pos="4784"/>
                <w:tab w:val="left" w:pos="5415"/>
                <w:tab w:val="left" w:pos="6047"/>
                <w:tab w:val="left" w:pos="6783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以上均可详细描述案件情况，若有相关文书需以附件形式提交相关文本</w:t>
            </w:r>
          </w:p>
        </w:tc>
      </w:tr>
      <w:tr w14:paraId="686FED10">
        <w:tblPrEx>
          <w:tblBorders>
            <w:top w:val="single" w:color="231F20" w:sz="2" w:space="0"/>
            <w:left w:val="single" w:color="231F20" w:sz="2" w:space="0"/>
            <w:bottom w:val="single" w:color="231F20" w:sz="2" w:space="0"/>
            <w:right w:val="single" w:color="231F20" w:sz="2" w:space="0"/>
            <w:insideH w:val="single" w:color="231F20" w:sz="2" w:space="0"/>
            <w:insideV w:val="single" w:color="231F20" w:sz="2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6" w:type="dxa"/>
            <w:tcBorders>
              <w:left w:val="single" w:color="231F20" w:sz="4" w:space="0"/>
              <w:bottom w:val="single" w:color="231F20" w:sz="4" w:space="0"/>
            </w:tcBorders>
            <w:vAlign w:val="center"/>
          </w:tcPr>
          <w:p w14:paraId="1DC0C3E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6</w:t>
            </w:r>
            <w:r>
              <w:rPr>
                <w:rFonts w:hint="eastAsia" w:ascii="宋体" w:hAnsi="宋体" w:eastAsia="宋体" w:cs="宋体"/>
                <w:color w:val="231F20"/>
                <w:spacing w:val="21"/>
                <w:sz w:val="21"/>
              </w:rPr>
              <w:t>.与本案相关的程序</w:t>
            </w:r>
            <w:r>
              <w:rPr>
                <w:rFonts w:hint="eastAsia" w:ascii="宋体" w:hAnsi="宋体" w:eastAsia="宋体" w:cs="宋体"/>
                <w:color w:val="231F20"/>
                <w:sz w:val="21"/>
              </w:rPr>
              <w:t>问题</w:t>
            </w:r>
          </w:p>
        </w:tc>
        <w:tc>
          <w:tcPr>
            <w:tcW w:w="7313" w:type="dxa"/>
            <w:tcBorders>
              <w:bottom w:val="single" w:color="231F20" w:sz="4" w:space="0"/>
              <w:right w:val="single" w:color="231F20" w:sz="4" w:space="0"/>
            </w:tcBorders>
          </w:tcPr>
          <w:p w14:paraId="1C2F2772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45"/>
                <w:tab w:val="left" w:pos="1347"/>
                <w:tab w:val="left" w:pos="4784"/>
                <w:tab w:val="left" w:pos="5415"/>
                <w:tab w:val="left" w:pos="6047"/>
                <w:tab w:val="left" w:pos="6783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lang w:val="en-US" w:eastAsia="zh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1.对作出被诉决定的行政程序是否有异议？否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是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color w:val="231F20"/>
                <w:sz w:val="21"/>
              </w:rPr>
              <w:t xml:space="preserve">   请说明理由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val="en-US" w:eastAsia="zh"/>
                <w:woUserID w:val="1"/>
              </w:rPr>
              <w:t xml:space="preserve">  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71807136">
            <w:pPr>
              <w:pStyle w:val="9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tabs>
                <w:tab w:val="left" w:pos="245"/>
                <w:tab w:val="left" w:pos="1347"/>
                <w:tab w:val="left" w:pos="4784"/>
                <w:tab w:val="left" w:pos="5415"/>
                <w:tab w:val="left" w:pos="6047"/>
                <w:tab w:val="left" w:pos="6783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after="0" w:line="320" w:lineRule="exact"/>
              <w:ind w:left="0" w:leftChars="0" w:right="0" w:rightChars="0"/>
              <w:jc w:val="left"/>
              <w:textAlignment w:val="auto"/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</w:pPr>
            <w:r>
              <w:rPr>
                <w:rFonts w:hint="eastAsia" w:ascii="宋体" w:hAnsi="宋体" w:eastAsia="宋体" w:cs="宋体"/>
                <w:color w:val="231F20"/>
                <w:sz w:val="21"/>
              </w:rPr>
              <w:t>2.本案是否同意适用简易程序审理</w:t>
            </w:r>
            <w:r>
              <w:rPr>
                <w:rFonts w:hint="eastAsia" w:ascii="宋体" w:hAnsi="宋体" w:eastAsia="宋体" w:cs="宋体"/>
                <w:color w:val="231F20"/>
                <w:sz w:val="21"/>
                <w:lang w:eastAsia="zh"/>
                <w:woUserID w:val="1"/>
              </w:rPr>
              <w:t>？</w:t>
            </w:r>
          </w:p>
          <w:p w14:paraId="04D4541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同意本案适用简易程序审理，本案不申请审前化解/申请审前化解（若同意简易程序审理，可进一步申请审前化解，符合申请审前化解的案件需为引证商标预计在 3 个月内被公告无效、撤销、转让，或引证商标因专用权期限届满并在 3 个月内将过宽展期的案件，申请审前化解请以起诉状附件形式一并提交初步证明材料，附件形式请参考下述示例。同意适用简易程序且经审查符合审前化解条件的案件可暂缓审理3个月）</w:t>
            </w:r>
          </w:p>
          <w:p w14:paraId="514D39A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="宋体" w:hAnsi="宋体" w:eastAsia="宋体" w:cs="宋体"/>
                <w:sz w:val="21"/>
              </w:rPr>
              <w:t>不同意本案适用简易程序审理</w:t>
            </w:r>
          </w:p>
          <w:p w14:paraId="55BE348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both"/>
              <w:textAlignment w:val="auto"/>
              <w:rPr>
                <w:rFonts w:hint="eastAsia" w:ascii="宋体" w:hAnsi="宋体" w:eastAsia="宋体" w:cs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</w:rPr>
              <w:t>理由（需于提交起诉书之日起五日内，向本院指定邮箱提交书面异议。期限内未提出异议的，本院可以按照简易程序进行审理。邮箱：jzys@bjcourt. gov.cn）</w:t>
            </w:r>
          </w:p>
        </w:tc>
      </w:tr>
    </w:tbl>
    <w:p w14:paraId="66573573">
      <w:pPr>
        <w:wordWrap w:val="0"/>
        <w:spacing w:before="0" w:line="240" w:lineRule="auto"/>
        <w:ind w:left="0" w:right="0" w:firstLine="0"/>
        <w:jc w:val="right"/>
        <w:rPr>
          <w:rFonts w:hint="eastAsia" w:ascii="黑体" w:hAnsi="黑体" w:eastAsia="黑体" w:cs="黑体"/>
          <w:color w:val="231F20"/>
          <w:spacing w:val="-65"/>
          <w:sz w:val="30"/>
        </w:rPr>
      </w:pPr>
      <w:r>
        <w:rPr>
          <w:rFonts w:hint="eastAsia" w:ascii="黑体" w:hAnsi="黑体" w:eastAsia="黑体" w:cs="黑体"/>
          <w:color w:val="231F20"/>
          <w:sz w:val="30"/>
        </w:rPr>
        <w:t>具状人（签字、盖章</w:t>
      </w:r>
      <w:r>
        <w:rPr>
          <w:rFonts w:hint="eastAsia" w:ascii="黑体" w:hAnsi="黑体" w:eastAsia="黑体" w:cs="黑体"/>
          <w:color w:val="231F20"/>
          <w:spacing w:val="-66"/>
          <w:sz w:val="30"/>
        </w:rPr>
        <w:t>）：</w:t>
      </w:r>
      <w:r>
        <w:rPr>
          <w:rFonts w:hint="eastAsia" w:ascii="黑体" w:hAnsi="黑体" w:eastAsia="黑体" w:cs="黑体"/>
          <w:color w:val="231F20"/>
          <w:spacing w:val="-66"/>
          <w:sz w:val="30"/>
          <w:lang w:val="en-US" w:eastAsia="zh-CN"/>
        </w:rPr>
        <w:t xml:space="preserve">            </w:t>
      </w:r>
      <w:r>
        <w:rPr>
          <w:rFonts w:hint="eastAsia" w:ascii="黑体" w:hAnsi="黑体" w:eastAsia="黑体" w:cs="黑体"/>
          <w:color w:val="231F20"/>
          <w:spacing w:val="-65"/>
          <w:sz w:val="30"/>
        </w:rPr>
        <w:t xml:space="preserve"> </w:t>
      </w:r>
    </w:p>
    <w:p w14:paraId="34C22306">
      <w:pPr>
        <w:wordWrap w:val="0"/>
        <w:spacing w:before="0" w:line="240" w:lineRule="auto"/>
        <w:ind w:left="0" w:right="0" w:firstLine="0"/>
        <w:jc w:val="right"/>
        <w:rPr>
          <w:rFonts w:hint="default" w:ascii="黑体" w:hAnsi="黑体" w:eastAsia="黑体" w:cs="黑体"/>
          <w:sz w:val="30"/>
          <w:lang w:val="en-US" w:eastAsia="zh-CN"/>
        </w:rPr>
      </w:pPr>
      <w:r>
        <w:rPr>
          <w:rFonts w:hint="eastAsia" w:ascii="黑体" w:hAnsi="黑体" w:eastAsia="黑体" w:cs="黑体"/>
          <w:color w:val="231F20"/>
          <w:sz w:val="30"/>
        </w:rPr>
        <w:t>日期：</w:t>
      </w:r>
      <w:r>
        <w:rPr>
          <w:rFonts w:hint="eastAsia" w:ascii="黑体" w:hAnsi="黑体" w:eastAsia="黑体" w:cs="黑体"/>
          <w:color w:val="231F20"/>
          <w:sz w:val="30"/>
          <w:lang w:val="en-US" w:eastAsia="zh-CN"/>
        </w:rPr>
        <w:t xml:space="preserve">                      </w:t>
      </w:r>
    </w:p>
    <w:p w14:paraId="7E195872">
      <w:pPr>
        <w:spacing w:after="0" w:line="240" w:lineRule="auto"/>
        <w:jc w:val="left"/>
        <w:rPr>
          <w:rFonts w:hint="eastAsia" w:ascii="黑体" w:hAnsi="黑体" w:eastAsia="黑体" w:cs="黑体"/>
          <w:sz w:val="30"/>
        </w:rPr>
        <w:sectPr>
          <w:footerReference r:id="rId5" w:type="default"/>
          <w:footerReference r:id="rId6" w:type="even"/>
          <w:pgSz w:w="11910" w:h="16840"/>
          <w:pgMar w:top="1520" w:right="1389" w:bottom="960" w:left="1389" w:header="0" w:footer="763" w:gutter="0"/>
          <w:cols w:space="720" w:num="1"/>
        </w:sectPr>
      </w:pPr>
    </w:p>
    <w:p w14:paraId="41B59C35">
      <w:pPr>
        <w:pStyle w:val="2"/>
        <w:spacing w:line="240" w:lineRule="auto"/>
        <w:ind w:left="0" w:right="0"/>
        <w:jc w:val="left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color w:val="231F20"/>
        </w:rPr>
        <w:t>附件</w:t>
      </w:r>
    </w:p>
    <w:p w14:paraId="17EF2EFC">
      <w:pPr>
        <w:pStyle w:val="2"/>
        <w:spacing w:before="43" w:line="608" w:lineRule="exact"/>
        <w:ind w:left="381" w:right="98"/>
        <w:jc w:val="center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color w:val="231F20"/>
        </w:rPr>
        <w:t>原告证据清单</w:t>
      </w:r>
    </w:p>
    <w:p w14:paraId="4A7EBDEE">
      <w:pPr>
        <w:pStyle w:val="2"/>
        <w:spacing w:line="474" w:lineRule="exact"/>
        <w:ind w:left="381" w:right="98"/>
        <w:jc w:val="center"/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color w:val="231F20"/>
          <w:sz w:val="30"/>
          <w:szCs w:val="30"/>
        </w:rPr>
        <w:t>（限于一审阶段）</w:t>
      </w:r>
    </w:p>
    <w:p w14:paraId="5219CFF3">
      <w:pPr>
        <w:spacing w:before="9" w:after="1" w:line="240" w:lineRule="auto"/>
        <w:rPr>
          <w:rFonts w:hint="eastAsia" w:ascii="宋体" w:hAnsi="宋体" w:eastAsia="宋体" w:cs="宋体"/>
          <w:sz w:val="17"/>
        </w:rPr>
      </w:pPr>
    </w:p>
    <w:tbl>
      <w:tblPr>
        <w:tblStyle w:val="5"/>
        <w:tblW w:w="0" w:type="auto"/>
        <w:tblInd w:w="402" w:type="dxa"/>
        <w:tblBorders>
          <w:top w:val="single" w:color="231F20" w:sz="4" w:space="0"/>
          <w:left w:val="single" w:color="231F20" w:sz="4" w:space="0"/>
          <w:bottom w:val="single" w:color="231F20" w:sz="4" w:space="0"/>
          <w:right w:val="single" w:color="231F20" w:sz="4" w:space="0"/>
          <w:insideH w:val="single" w:color="231F20" w:sz="4" w:space="0"/>
          <w:insideV w:val="single" w:color="231F20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983"/>
        <w:gridCol w:w="1279"/>
        <w:gridCol w:w="2895"/>
        <w:gridCol w:w="1398"/>
        <w:gridCol w:w="2391"/>
      </w:tblGrid>
      <w:tr w14:paraId="743E5BF4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8" w:type="dxa"/>
            <w:tcBorders>
              <w:bottom w:val="single" w:color="231F20" w:sz="2" w:space="0"/>
              <w:right w:val="single" w:color="231F20" w:sz="2" w:space="0"/>
            </w:tcBorders>
            <w:vAlign w:val="center"/>
          </w:tcPr>
          <w:p w14:paraId="4BF276F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编号</w:t>
            </w:r>
          </w:p>
        </w:tc>
        <w:tc>
          <w:tcPr>
            <w:tcW w:w="1330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33CA23B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页码</w:t>
            </w:r>
          </w:p>
        </w:tc>
        <w:tc>
          <w:tcPr>
            <w:tcW w:w="3043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460E93C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证据名称</w:t>
            </w:r>
          </w:p>
        </w:tc>
        <w:tc>
          <w:tcPr>
            <w:tcW w:w="1456" w:type="dxa"/>
            <w:tcBorders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16A246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证据来源</w:t>
            </w:r>
          </w:p>
        </w:tc>
        <w:tc>
          <w:tcPr>
            <w:tcW w:w="2509" w:type="dxa"/>
            <w:tcBorders>
              <w:left w:val="single" w:color="231F20" w:sz="2" w:space="0"/>
              <w:bottom w:val="single" w:color="231F20" w:sz="2" w:space="0"/>
            </w:tcBorders>
            <w:vAlign w:val="center"/>
          </w:tcPr>
          <w:p w14:paraId="514BB09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sz w:val="21"/>
                <w:szCs w:val="21"/>
              </w:rPr>
              <w:t>拟证明事项</w:t>
            </w:r>
          </w:p>
        </w:tc>
      </w:tr>
      <w:tr w14:paraId="25352DB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8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7A6FE2E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0CAAA8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304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71E07DB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56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FE7D70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50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3A0F414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 w14:paraId="15478AFB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8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B1B8D81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C6FE6A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304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85375E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56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7AC7BC0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50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68F95C9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 w14:paraId="19E794CB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8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4B868DA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42A8864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304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4C6B40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56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418E2A8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50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39AA3A1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 w14:paraId="4E4A6E3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8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0E46ACDC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407BE10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304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094D28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56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CE274A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50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76A6B93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 w14:paraId="58256BB6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8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8AB2E8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59E1D17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304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11D3166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56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956602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50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5BD52633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 w14:paraId="7197642A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8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227B1DD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7FFF323D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304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7F8AD3B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56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6F79744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50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4B40FA5F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 w14:paraId="77A260F2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8" w:type="dxa"/>
            <w:tcBorders>
              <w:top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7FB04CC9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319BF250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3043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282199A4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56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  <w:right w:val="single" w:color="231F20" w:sz="2" w:space="0"/>
            </w:tcBorders>
            <w:vAlign w:val="center"/>
          </w:tcPr>
          <w:p w14:paraId="2F1524A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509" w:type="dxa"/>
            <w:tcBorders>
              <w:top w:val="single" w:color="231F20" w:sz="2" w:space="0"/>
              <w:left w:val="single" w:color="231F20" w:sz="2" w:space="0"/>
              <w:bottom w:val="single" w:color="231F20" w:sz="2" w:space="0"/>
            </w:tcBorders>
            <w:vAlign w:val="center"/>
          </w:tcPr>
          <w:p w14:paraId="404C4852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 w14:paraId="51F454A0">
        <w:tblPrEx>
          <w:tblBorders>
            <w:top w:val="single" w:color="231F20" w:sz="4" w:space="0"/>
            <w:left w:val="single" w:color="231F20" w:sz="4" w:space="0"/>
            <w:bottom w:val="single" w:color="231F20" w:sz="4" w:space="0"/>
            <w:right w:val="single" w:color="231F20" w:sz="4" w:space="0"/>
            <w:insideH w:val="single" w:color="231F20" w:sz="4" w:space="0"/>
            <w:insideV w:val="single" w:color="231F20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1018" w:type="dxa"/>
            <w:tcBorders>
              <w:top w:val="single" w:color="231F20" w:sz="2" w:space="0"/>
              <w:right w:val="single" w:color="231F20" w:sz="2" w:space="0"/>
            </w:tcBorders>
            <w:vAlign w:val="center"/>
          </w:tcPr>
          <w:p w14:paraId="768A4458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330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center"/>
          </w:tcPr>
          <w:p w14:paraId="50A89326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3043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center"/>
          </w:tcPr>
          <w:p w14:paraId="6DA597DA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56" w:type="dxa"/>
            <w:tcBorders>
              <w:top w:val="single" w:color="231F20" w:sz="2" w:space="0"/>
              <w:left w:val="single" w:color="231F20" w:sz="2" w:space="0"/>
              <w:right w:val="single" w:color="231F20" w:sz="2" w:space="0"/>
            </w:tcBorders>
            <w:vAlign w:val="center"/>
          </w:tcPr>
          <w:p w14:paraId="6430472E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2509" w:type="dxa"/>
            <w:tcBorders>
              <w:top w:val="single" w:color="231F20" w:sz="2" w:space="0"/>
              <w:left w:val="single" w:color="231F20" w:sz="2" w:space="0"/>
            </w:tcBorders>
            <w:vAlign w:val="center"/>
          </w:tcPr>
          <w:p w14:paraId="3F94FB75">
            <w:pPr>
              <w:pStyle w:val="9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line="320" w:lineRule="exact"/>
              <w:ind w:left="0" w:right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</w:tbl>
    <w:p w14:paraId="0C1ADC13">
      <w:pPr>
        <w:spacing w:before="1" w:line="240" w:lineRule="auto"/>
        <w:rPr>
          <w:rFonts w:hint="eastAsia" w:ascii="宋体" w:hAnsi="宋体" w:eastAsia="宋体" w:cs="宋体"/>
          <w:sz w:val="17"/>
        </w:rPr>
      </w:pPr>
    </w:p>
    <w:p w14:paraId="471B18D5">
      <w:pPr>
        <w:wordWrap w:val="0"/>
        <w:spacing w:before="0"/>
        <w:ind w:left="0" w:right="0" w:firstLine="0"/>
        <w:jc w:val="right"/>
        <w:rPr>
          <w:rFonts w:hint="default" w:ascii="宋体" w:hAnsi="宋体" w:eastAsia="宋体" w:cs="宋体"/>
          <w:color w:val="231F20"/>
          <w:spacing w:val="1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231F20"/>
          <w:sz w:val="30"/>
        </w:rPr>
        <w:t>提交人：</w:t>
      </w:r>
      <w:r>
        <w:rPr>
          <w:rFonts w:hint="eastAsia" w:ascii="宋体" w:hAnsi="宋体" w:eastAsia="宋体" w:cs="宋体"/>
          <w:color w:val="231F20"/>
          <w:spacing w:val="1"/>
          <w:sz w:val="30"/>
        </w:rPr>
        <w:t xml:space="preserve"> </w:t>
      </w:r>
      <w:r>
        <w:rPr>
          <w:rFonts w:hint="eastAsia" w:ascii="宋体" w:hAnsi="宋体" w:eastAsia="宋体" w:cs="宋体"/>
          <w:color w:val="231F20"/>
          <w:spacing w:val="1"/>
          <w:sz w:val="30"/>
          <w:lang w:val="en-US" w:eastAsia="zh-CN"/>
        </w:rPr>
        <w:t xml:space="preserve">                </w:t>
      </w:r>
    </w:p>
    <w:p w14:paraId="3AF8C036">
      <w:pPr>
        <w:wordWrap w:val="0"/>
        <w:spacing w:before="0"/>
        <w:ind w:left="0" w:right="0" w:firstLine="0"/>
        <w:jc w:val="right"/>
        <w:rPr>
          <w:rFonts w:hint="default" w:ascii="宋体" w:hAnsi="宋体" w:eastAsia="宋体" w:cs="宋体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231F20"/>
          <w:spacing w:val="-1"/>
          <w:sz w:val="30"/>
        </w:rPr>
        <w:t>提交时间：</w:t>
      </w:r>
      <w:r>
        <w:rPr>
          <w:rFonts w:hint="eastAsia" w:ascii="宋体" w:hAnsi="宋体" w:eastAsia="宋体" w:cs="宋体"/>
          <w:color w:val="231F20"/>
          <w:spacing w:val="-1"/>
          <w:sz w:val="30"/>
          <w:lang w:val="en-US" w:eastAsia="zh-CN"/>
        </w:rPr>
        <w:t xml:space="preserve">              </w:t>
      </w:r>
    </w:p>
    <w:sectPr>
      <w:pgSz w:w="11910" w:h="16840"/>
      <w:pgMar w:top="1420" w:right="1389" w:bottom="960" w:left="1389" w:header="0" w:footer="76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Calibri">
    <w:altName w:val="Arial"/>
    <w:panose1 w:val="020F0502020204030204"/>
    <w:charset w:val="86"/>
    <w:family w:val="swiss"/>
    <w:pitch w:val="default"/>
    <w:sig w:usb0="00000000" w:usb1="00000000" w:usb2="00000001" w:usb3="00000000" w:csb0="0000019F" w:csb1="00000000"/>
  </w:font>
  <w:font w:name="Calibri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MingLiU">
    <w:altName w:val="汉仪中等线KW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汉仪中等线KW">
    <w:panose1 w:val="01010104010101010101"/>
    <w:charset w:val="86"/>
    <w:family w:val="auto"/>
    <w:pitch w:val="default"/>
    <w:sig w:usb0="800002BF" w:usb1="004F7CFA" w:usb2="00000000" w:usb3="00000000" w:csb0="00040001" w:csb1="00000000"/>
  </w:font>
  <w:font w:name="方正小标宋简体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">
    <w:altName w:val="汉仪楷体KW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FA6453">
    <w:pPr>
      <w:pStyle w:val="2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186EC69">
    <w:pPr>
      <w:pStyle w:val="2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F9FB1DE"/>
    <w:multiLevelType w:val="singleLevel"/>
    <w:tmpl w:val="9F9FB1DE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evenAndOddHeaders w:val="1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shapeLayoutLikeWW8/>
    <w:useFELayout/>
    <w:compatSetting w:name="compatibilityMode" w:uri="http://schemas.microsoft.com/office/word" w:val="14"/>
  </w:compat>
  <w:rsids>
    <w:rsidRoot w:val="00000000"/>
    <w:rsid w:val="014E4006"/>
    <w:rsid w:val="0DB60A2B"/>
    <w:rsid w:val="27FF1732"/>
    <w:rsid w:val="2FED7DCF"/>
    <w:rsid w:val="33780475"/>
    <w:rsid w:val="35611EC4"/>
    <w:rsid w:val="39BD3608"/>
    <w:rsid w:val="3B0C19E3"/>
    <w:rsid w:val="400D4D3E"/>
    <w:rsid w:val="467FFD22"/>
    <w:rsid w:val="4BFBB629"/>
    <w:rsid w:val="542D1EEC"/>
    <w:rsid w:val="54FB1389"/>
    <w:rsid w:val="58AED228"/>
    <w:rsid w:val="5A2C3084"/>
    <w:rsid w:val="5C344576"/>
    <w:rsid w:val="5F276852"/>
    <w:rsid w:val="5FF7F7A9"/>
    <w:rsid w:val="6FDD7AE4"/>
    <w:rsid w:val="708E0475"/>
    <w:rsid w:val="72A31843"/>
    <w:rsid w:val="73ED0561"/>
    <w:rsid w:val="7A16429D"/>
    <w:rsid w:val="7AF01457"/>
    <w:rsid w:val="7BBB9AC0"/>
    <w:rsid w:val="7D7F4D98"/>
    <w:rsid w:val="7DBA6566"/>
    <w:rsid w:val="7E753849"/>
    <w:rsid w:val="7F9DE2E0"/>
    <w:rsid w:val="BBFDB13B"/>
    <w:rsid w:val="D1FF2BBE"/>
    <w:rsid w:val="DAFE875B"/>
    <w:rsid w:val="DBE38732"/>
    <w:rsid w:val="DF3765C8"/>
    <w:rsid w:val="ED5FECE5"/>
    <w:rsid w:val="EF3190BF"/>
    <w:rsid w:val="EFEE10F5"/>
    <w:rsid w:val="F5F707C3"/>
    <w:rsid w:val="F6CF4CB0"/>
    <w:rsid w:val="F7FF4DC9"/>
    <w:rsid w:val="F93A096A"/>
    <w:rsid w:val="F9BFA055"/>
    <w:rsid w:val="FD9EE702"/>
    <w:rsid w:val="FECEFD28"/>
    <w:rsid w:val="FF2727F3"/>
    <w:rsid w:val="FF3F9F5E"/>
    <w:rsid w:val="FF7F3009"/>
    <w:rsid w:val="FFBE8A1D"/>
    <w:rsid w:val="FFD59E7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PMingLiU" w:hAnsi="PMingLiU" w:eastAsia="PMingLiU" w:cs="PMingLiU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方正小标宋简体" w:hAnsi="方正小标宋简体" w:eastAsia="方正小标宋简体" w:cs="方正小标宋简体"/>
      <w:sz w:val="36"/>
      <w:szCs w:val="36"/>
      <w:lang w:val="en-US" w:eastAsia="zh-CN" w:bidi="ar-SA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Title"/>
    <w:basedOn w:val="1"/>
    <w:qFormat/>
    <w:uiPriority w:val="1"/>
    <w:pPr>
      <w:spacing w:before="45"/>
      <w:ind w:left="381" w:right="662"/>
      <w:jc w:val="center"/>
    </w:pPr>
    <w:rPr>
      <w:rFonts w:ascii="PMingLiU" w:hAnsi="PMingLiU" w:eastAsia="PMingLiU" w:cs="PMingLiU"/>
      <w:sz w:val="44"/>
      <w:szCs w:val="44"/>
      <w:lang w:val="en-US" w:eastAsia="zh-CN" w:bidi="ar-SA"/>
    </w:rPr>
  </w:style>
  <w:style w:type="table" w:customStyle="1" w:styleId="7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  <w:rPr>
      <w:lang w:val="en-US" w:eastAsia="zh-CN" w:bidi="ar-SA"/>
    </w:rPr>
  </w:style>
  <w:style w:type="paragraph" w:customStyle="1" w:styleId="9">
    <w:name w:val="Table Paragraph"/>
    <w:basedOn w:val="1"/>
    <w:qFormat/>
    <w:uiPriority w:val="1"/>
    <w:rPr>
      <w:rFonts w:ascii="PMingLiU" w:hAnsi="PMingLiU" w:eastAsia="PMingLiU" w:cs="PMingLiU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2444</Words>
  <Characters>2528</Characters>
  <TotalTime>0</TotalTime>
  <ScaleCrop>false</ScaleCrop>
  <LinksUpToDate>false</LinksUpToDate>
  <CharactersWithSpaces>2836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2025-06-21T17:46:00Z</dcterms:created>
  <dc:creator>Administrator</dc:creator>
  <cp:lastModifiedBy>马妍彤</cp:lastModifiedBy>
  <dcterms:modified xsi:type="dcterms:W3CDTF">2025-08-13T11:33:23Z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eyJoZGlkIjoiNmU4YTE1MmI1NTQ4ZDcwNmE2MDM5MTZiNmMwYmFjYzUiLCJ1c2VySWQiOiI1ODU0OTMwODEifQ==</vt:lpwstr>
  </property>
  <property fmtid="{D5CDD505-2E9C-101B-9397-08002B2CF9AE}" pid="3" name="KSOProductBuildVer">
    <vt:lpwstr>2052-12.9.0.18253</vt:lpwstr>
  </property>
  <property fmtid="{D5CDD505-2E9C-101B-9397-08002B2CF9AE}" pid="4" name="ICV">
    <vt:lpwstr>6FC9B295F6D3D5C383079C682DA3F7B6_43</vt:lpwstr>
  </property>
  <property fmtid="{D5CDD505-2E9C-101B-9397-08002B2CF9AE}" pid="5" name="FachiWatermark">
    <vt:lpwstr>eyJjb21wYW55IjoiRmEgQ2hpIChHdWFuZ3pob3UpIFRlY2hub2xvZ3kgQ28uLCBMdGQiLCJ0aW1lc3RhbXAiOiIyMDI2LTA2LTA0IDA5OjU5OjQ4IiwidXNlcklkIjoiY21lMjYzNDE5MDRraDNmZzM0djd1cXY1OSIsInZlcnNpb24iOiIxLjAifQ==</vt:lpwstr>
  </property>
</Properties>
</file>