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7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  <w:lang w:val="en-US" w:eastAsia="zh-CN"/>
        </w:rPr>
        <w:t>民事起诉状</w:t>
      </w:r>
    </w:p>
    <w:p w14:paraId="3F8D7AB7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  <w:t>房屋租赁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合同纠纷）</w:t>
      </w:r>
    </w:p>
    <w:tbl>
      <w:tblPr>
        <w:tblStyle w:val="7"/>
        <w:tblW w:w="96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95"/>
        <w:gridCol w:w="7243"/>
      </w:tblGrid>
      <w:tr w14:paraId="74F66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top"/>
          </w:tcPr>
          <w:p w14:paraId="6A9932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E11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75F81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1EAC6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本表所列内容是您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提起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诉讼以及人民法院查明案件事实所需，请务必如实填写。 </w:t>
            </w:r>
          </w:p>
          <w:p w14:paraId="20CC7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0A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相关栏目可复制粘贴或扩容，但不得改变要素内容、格式设置。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例如，多原告、多被告或多委托诉讼代理人等情况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可根据实际情况复制粘贴；需填写文字较多时，可根据实际对栏目进行扩容等。</w:t>
            </w:r>
          </w:p>
          <w:p w14:paraId="2C3AB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603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04E1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31CD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38" w:type="dxa"/>
            <w:gridSpan w:val="2"/>
            <w:vAlign w:val="center"/>
          </w:tcPr>
          <w:p w14:paraId="29E2A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832A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49AD0E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原告</w:t>
            </w:r>
          </w:p>
          <w:p w14:paraId="3F3D9EA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243" w:type="dxa"/>
          </w:tcPr>
          <w:p w14:paraId="45B0D3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1068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BBFBB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ADF2B6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1F5A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F630E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720291A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woUserID w:val="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  <w:woUserID w:val="1"/>
              </w:rPr>
              <w:t xml:space="preserve">   </w:t>
            </w:r>
          </w:p>
          <mc:AlternateContent>
            <mc:Choice Requires="wpsCustomData"/>
          </mc:AlternateContent>
          <w:p w14:paraId="7090E89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6CB9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3E6257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原告</w:t>
            </w:r>
          </w:p>
          <w:p w14:paraId="0200680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（法人、非法人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eastAsia="zh-CN"/>
              </w:rPr>
              <w:t>组织）</w:t>
            </w:r>
          </w:p>
        </w:tc>
        <w:tc>
          <w:tcPr>
            <w:tcW w:w="7243" w:type="dxa"/>
            <w:vAlign w:val="top"/>
          </w:tcPr>
          <w:p w14:paraId="5CCD48D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32E3931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5ECCB2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88C5A8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C6057E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6640DA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E41B3A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w:p w14:paraId="333419C9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332ECA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FEF65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</w:p>
          <w:p w14:paraId="6EE24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39D35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0920B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委托诉讼代理人</w:t>
            </w:r>
          </w:p>
        </w:tc>
        <w:tc>
          <w:tcPr>
            <w:tcW w:w="7243" w:type="dxa"/>
            <w:vAlign w:val="top"/>
          </w:tcPr>
          <w:p w14:paraId="40D6B7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64171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120B7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  <w:p w14:paraId="472036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2ABF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361F1A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433121B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243" w:type="dxa"/>
            <w:vAlign w:val="top"/>
          </w:tcPr>
          <w:p w14:paraId="347646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43CDD4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893CB1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5D1CC8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    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57B90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3412FA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29D431B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7BF25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A0A1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AE1386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7B05138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243" w:type="dxa"/>
            <w:vAlign w:val="top"/>
          </w:tcPr>
          <w:p w14:paraId="17FF646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34CBE1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D0A053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1C5B030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5B78321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F91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D082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0AC6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5424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D06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093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</w:tc>
      </w:tr>
      <mc:AlternateContent>
        <mc:Choice Requires="wpsCustomData"/>
      </mc:AlternateContent>
      <w:tr w14:paraId="3DF89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4E6C0FB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443CF9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243" w:type="dxa"/>
            <w:vAlign w:val="top"/>
          </w:tcPr>
          <w:p w14:paraId="215CFC6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6BD5D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CEFA5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01002FF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       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43A7B25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1A6476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01174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5292A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9FA8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6E43A34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5622072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43" w:type="dxa"/>
            <w:vAlign w:val="top"/>
          </w:tcPr>
          <w:p w14:paraId="1C4E757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</w:t>
            </w:r>
          </w:p>
          <mc:AlternateContent>
            <mc:Choice Requires="wpsCustomData"/>
          </mc:AlternateContent>
          <w:p w14:paraId="1018175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4C6FD8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注册地 / 登记地：</w:t>
            </w:r>
            <mc:AlternateContent>
              <mc:Choice Requires="wpsCustomData"/>
            </mc:AlternateContent>
            <w:bookmarkStart w:id="0" w:name="_GoBack"/>
            <w:bookmarkEnd w:id="0"/>
          </w:p>
          <mc:AlternateContent>
            <mc:Choice Requires="wpsCustomData"/>
          </mc:AlternateContent>
          <w:p w14:paraId="05F3BAC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  </w:t>
            </w:r>
          </w:p>
          <mc:AlternateContent>
            <mc:Choice Requires="wpsCustomData"/>
          </mc:AlternateContent>
          <w:p w14:paraId="513A3C0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788CCF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2EA687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74833FF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8AF110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A7C82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4C48D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E854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6F69C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  <w:p w14:paraId="38AEEF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21"/>
                <w:szCs w:val="21"/>
              </w:rPr>
              <w:t>（原告为出租方时，填写第1项、第2项、第5项、第6项、第7项；原告为承租方时，</w:t>
            </w:r>
          </w:p>
          <w:p w14:paraId="2552D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21"/>
                <w:szCs w:val="21"/>
              </w:rPr>
              <w:t>填写第3项、第8项；第4项、第9项至第12项为共同项）</w:t>
            </w:r>
          </w:p>
        </w:tc>
      </w:tr>
      <w:tr w14:paraId="5C93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9638" w:type="dxa"/>
            <w:gridSpan w:val="2"/>
            <w:vAlign w:val="top"/>
          </w:tcPr>
          <w:p w14:paraId="5D768B7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1C3E98D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</w:p>
          <w:p w14:paraId="2C96E8B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</w:p>
          <w:p w14:paraId="29260E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A52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D202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1. 支付租金（元）</w:t>
            </w:r>
          </w:p>
        </w:tc>
        <w:tc>
          <w:tcPr>
            <w:tcW w:w="7243" w:type="dxa"/>
            <w:vAlign w:val="top"/>
          </w:tcPr>
          <w:p w14:paraId="544B1E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到期未付租金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元（人民币，下同；如外币需特别注明）</w:t>
            </w:r>
          </w:p>
          <w:p w14:paraId="61251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BEB8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E7E0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迟延支付租金的利息（违约金）</w:t>
            </w:r>
          </w:p>
        </w:tc>
        <w:tc>
          <w:tcPr>
            <w:tcW w:w="7243" w:type="dxa"/>
            <w:vAlign w:val="top"/>
          </w:tcPr>
          <w:p w14:paraId="086B18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截至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 年  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月 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止，迟延支付租金的利息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元、违约金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元，自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之后的逾期利息、违约金，以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元为基数按照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标准计算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；</w:t>
            </w:r>
          </w:p>
          <w:p w14:paraId="7C99A3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计算方式：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1EBC9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是否请求支付至实际清偿之日止：是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B42D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6594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F360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交付房屋</w:t>
            </w:r>
          </w:p>
        </w:tc>
        <w:tc>
          <w:tcPr>
            <w:tcW w:w="7243" w:type="dxa"/>
            <w:vAlign w:val="top"/>
          </w:tcPr>
          <w:p w14:paraId="7663C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EC4C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45A1C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请求解除合同</w:t>
            </w:r>
          </w:p>
        </w:tc>
        <w:tc>
          <w:tcPr>
            <w:tcW w:w="7243" w:type="dxa"/>
            <w:vAlign w:val="top"/>
          </w:tcPr>
          <w:p w14:paraId="497E8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确认合同于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解除</w:t>
            </w:r>
          </w:p>
          <w:p w14:paraId="67876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63C9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B8F5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返还租赁物，并赔偿因解除合同而受到的损失</w:t>
            </w:r>
          </w:p>
        </w:tc>
        <w:tc>
          <w:tcPr>
            <w:tcW w:w="7243" w:type="dxa"/>
            <w:vAlign w:val="top"/>
          </w:tcPr>
          <w:p w14:paraId="466942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2FE8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BB69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6E3EF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支付房屋占有使用费</w:t>
            </w:r>
          </w:p>
        </w:tc>
        <w:tc>
          <w:tcPr>
            <w:tcW w:w="7243" w:type="dxa"/>
            <w:vAlign w:val="top"/>
          </w:tcPr>
          <w:p w14:paraId="2D5D30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AFE2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5B7E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CFBF9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支付水电费等费用</w:t>
            </w:r>
          </w:p>
        </w:tc>
        <w:tc>
          <w:tcPr>
            <w:tcW w:w="7243" w:type="dxa"/>
            <w:vAlign w:val="top"/>
          </w:tcPr>
          <w:p w14:paraId="3C533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795ED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3E5D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BFD03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8. 返还押金</w:t>
            </w:r>
          </w:p>
        </w:tc>
        <w:tc>
          <w:tcPr>
            <w:tcW w:w="7243" w:type="dxa"/>
            <w:vAlign w:val="top"/>
          </w:tcPr>
          <w:p w14:paraId="57BF9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金额：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9E3E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2B74E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CF09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9. 是否主张实现债权的费用</w:t>
            </w:r>
          </w:p>
        </w:tc>
        <w:tc>
          <w:tcPr>
            <w:tcW w:w="7243" w:type="dxa"/>
            <w:vAlign w:val="top"/>
          </w:tcPr>
          <w:p w14:paraId="1D6774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863F3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C876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B8AB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10. 是否主张诉讼费用</w:t>
            </w:r>
          </w:p>
        </w:tc>
        <w:tc>
          <w:tcPr>
            <w:tcW w:w="7243" w:type="dxa"/>
            <w:vAlign w:val="top"/>
          </w:tcPr>
          <w:p w14:paraId="4DFC51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1CEB4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1776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E7EE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11. 其他请求</w:t>
            </w:r>
          </w:p>
        </w:tc>
        <w:tc>
          <w:tcPr>
            <w:tcW w:w="7243" w:type="dxa"/>
            <w:vAlign w:val="top"/>
          </w:tcPr>
          <w:p w14:paraId="0EAD4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D82D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30EE6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12. 标的总额</w:t>
            </w:r>
          </w:p>
        </w:tc>
        <w:tc>
          <w:tcPr>
            <w:tcW w:w="7243" w:type="dxa"/>
            <w:vAlign w:val="top"/>
          </w:tcPr>
          <w:p w14:paraId="592B26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7FDE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2389C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约定管辖和诉前保全</w:t>
            </w:r>
          </w:p>
        </w:tc>
      </w:tr>
      <w:tr w14:paraId="54FF1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20EFA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有无仲裁、法院管辖约定</w:t>
            </w:r>
          </w:p>
        </w:tc>
        <w:tc>
          <w:tcPr>
            <w:tcW w:w="7243" w:type="dxa"/>
            <w:vAlign w:val="top"/>
          </w:tcPr>
          <w:p w14:paraId="476A3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合同条款及内容：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741E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05D8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A508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是否已经诉前保全</w:t>
            </w:r>
          </w:p>
        </w:tc>
        <w:tc>
          <w:tcPr>
            <w:tcW w:w="7243" w:type="dxa"/>
            <w:vAlign w:val="top"/>
          </w:tcPr>
          <w:p w14:paraId="76684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保全法院：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mc:AlternateContent>
            <mc:Choice Requires="wpsCustomData"/>
          </mc:AlternateContent>
          <w:p w14:paraId="4D311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ind w:firstLine="840" w:firstLineChars="4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保全案号：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7717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FA2D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（如申请诉讼保全，请另行提交诉讼保全申请及相关材料）</w:t>
            </w:r>
          </w:p>
        </w:tc>
      </w:tr>
      <w:tr w14:paraId="2F14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4C6D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事实与理由</w:t>
            </w:r>
          </w:p>
        </w:tc>
      </w:tr>
      <w:tr w14:paraId="6B1B5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9638" w:type="dxa"/>
            <w:gridSpan w:val="2"/>
            <w:vAlign w:val="top"/>
          </w:tcPr>
          <w:p w14:paraId="0617BC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  <w:t>（可完整表述纠纷涉及的事实与理由；为方便、准确梳理要点，相关内容请在下方要素式表格中填写）</w:t>
            </w:r>
          </w:p>
          <w:p w14:paraId="06005A3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mc:AlternateContent>
            <mc:Choice Requires="wpsCustomData"/>
          </mc:AlternateContent>
          <w:p w14:paraId="054544D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02C1866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100F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5C33C0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1.合同的签订情况（名</w:t>
            </w:r>
          </w:p>
          <w:p w14:paraId="7C98C34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称、编号、签订时间、地点等）</w:t>
            </w:r>
          </w:p>
        </w:tc>
        <w:tc>
          <w:tcPr>
            <w:tcW w:w="7243" w:type="dxa"/>
            <w:vAlign w:val="top"/>
          </w:tcPr>
          <w:p w14:paraId="50A4D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258FD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0412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签订主体</w:t>
            </w:r>
          </w:p>
        </w:tc>
        <w:tc>
          <w:tcPr>
            <w:tcW w:w="7243" w:type="dxa"/>
            <w:vAlign w:val="top"/>
          </w:tcPr>
          <w:p w14:paraId="05444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出租人：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1BDB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承租人：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F962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4C6F0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租赁标的物情况（坐落位置、面积、产权情况等）</w:t>
            </w:r>
          </w:p>
        </w:tc>
        <w:tc>
          <w:tcPr>
            <w:tcW w:w="7243" w:type="dxa"/>
            <w:vAlign w:val="top"/>
          </w:tcPr>
          <w:p w14:paraId="72566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320AB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2B7A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合同约定的租赁期限</w:t>
            </w:r>
          </w:p>
        </w:tc>
        <w:tc>
          <w:tcPr>
            <w:tcW w:w="7243" w:type="dxa"/>
            <w:vAlign w:val="top"/>
          </w:tcPr>
          <w:p w14:paraId="09820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自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起至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止</w:t>
            </w:r>
          </w:p>
        </w:tc>
      </w:tr>
      <w:tr w14:paraId="4D392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3F560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合同约定的租金及支</w:t>
            </w:r>
          </w:p>
          <w:p w14:paraId="1E9BB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付方式</w:t>
            </w:r>
          </w:p>
        </w:tc>
        <w:tc>
          <w:tcPr>
            <w:tcW w:w="7243" w:type="dxa"/>
            <w:vAlign w:val="top"/>
          </w:tcPr>
          <w:p w14:paraId="7DDE1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租金：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   元 / 月；总价   元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；</w:t>
            </w:r>
            <mc:AlternateContent>
              <mc:Choice Requires="wpsCustomData"/>
            </mc:AlternateContent>
          </w:p>
          <w:p w14:paraId="194847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以现金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转账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票据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（写明票据类型）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方式</w:t>
            </w:r>
          </w:p>
          <w:p w14:paraId="4A6BF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一次性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分期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支付</w:t>
            </w:r>
          </w:p>
          <w:p w14:paraId="58668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分期方式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041C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6515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其他费用约定（物业费、水电燃气费用等）</w:t>
            </w:r>
          </w:p>
        </w:tc>
        <w:tc>
          <w:tcPr>
            <w:tcW w:w="7243" w:type="dxa"/>
            <w:vAlign w:val="top"/>
          </w:tcPr>
          <w:p w14:paraId="1F52F4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出租人负担：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75D46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承租人负担：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BA6D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20A32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合同约定的违约责任</w:t>
            </w:r>
          </w:p>
        </w:tc>
        <w:tc>
          <w:tcPr>
            <w:tcW w:w="7243" w:type="dxa"/>
            <w:vAlign w:val="top"/>
          </w:tcPr>
          <w:p w14:paraId="1C8CE3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D7BE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434D6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8. 是否约定合同解除的</w:t>
            </w:r>
          </w:p>
          <w:p w14:paraId="4F3AB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条件</w:t>
            </w:r>
          </w:p>
        </w:tc>
        <w:tc>
          <w:tcPr>
            <w:tcW w:w="7243" w:type="dxa"/>
            <w:vAlign w:val="top"/>
          </w:tcPr>
          <w:p w14:paraId="239D4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具体内容：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FDE8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820F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2CFA13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9. 租赁物交付时间</w:t>
            </w:r>
          </w:p>
        </w:tc>
        <w:tc>
          <w:tcPr>
            <w:tcW w:w="7243" w:type="dxa"/>
            <w:vAlign w:val="top"/>
          </w:tcPr>
          <w:p w14:paraId="4D42E7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于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交付租赁物</w:t>
            </w:r>
          </w:p>
        </w:tc>
      </w:tr>
      <w:tr w14:paraId="5E41B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2419DA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10. 押金约定情况</w:t>
            </w:r>
          </w:p>
        </w:tc>
        <w:tc>
          <w:tcPr>
            <w:tcW w:w="7243" w:type="dxa"/>
            <w:vAlign w:val="top"/>
          </w:tcPr>
          <w:p w14:paraId="437233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    押金数额：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已支付押金。</w:t>
            </w:r>
          </w:p>
          <w:p w14:paraId="7884DF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36A2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47DE47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11. 租金支付情况</w:t>
            </w:r>
          </w:p>
        </w:tc>
        <w:tc>
          <w:tcPr>
            <w:tcW w:w="7243" w:type="dxa"/>
            <w:vAlign w:val="top"/>
          </w:tcPr>
          <w:p w14:paraId="2F0490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自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 年 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，按约定交纳租金，已付租金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元，逾期但已付租金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  <w:p w14:paraId="08CFD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明细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8C054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8C778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12. 逾期未付租金情况</w:t>
            </w:r>
          </w:p>
        </w:tc>
        <w:tc>
          <w:tcPr>
            <w:tcW w:w="7243" w:type="dxa"/>
            <w:vAlign w:val="top"/>
          </w:tcPr>
          <w:p w14:paraId="53CBAB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自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月 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起开始欠付租金，截至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，欠付租金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</w:tc>
      </w:tr>
      <w:tr w14:paraId="3A26C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E16CAC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13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其他需要说明的内容（可另附页）</w:t>
            </w:r>
          </w:p>
        </w:tc>
        <w:tc>
          <w:tcPr>
            <w:tcW w:w="7243" w:type="dxa"/>
            <w:vAlign w:val="top"/>
          </w:tcPr>
          <w:p w14:paraId="1941B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76C84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6066C7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14. 请求依据</w:t>
            </w:r>
          </w:p>
        </w:tc>
        <w:tc>
          <w:tcPr>
            <w:tcW w:w="7243" w:type="dxa"/>
            <w:vAlign w:val="top"/>
          </w:tcPr>
          <w:p w14:paraId="354777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合同约定：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C6426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法律规定：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04DC9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28CF16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证据清单（可另附页）</w:t>
            </w:r>
          </w:p>
        </w:tc>
        <w:tc>
          <w:tcPr>
            <w:tcW w:w="7243" w:type="dxa"/>
            <w:vAlign w:val="top"/>
          </w:tcPr>
          <w:p w14:paraId="75223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40617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10EFD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对纠纷解决方式的意愿</w:t>
            </w:r>
          </w:p>
        </w:tc>
      </w:tr>
      <w:tr w14:paraId="17341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645" w:hRule="atLeast"/>
        </w:trPr>
        <w:tc>
          <w:tcPr>
            <w:tcW w:w="2395" w:type="dxa"/>
            <w:vAlign w:val="center"/>
          </w:tcPr>
          <w:p w14:paraId="189E6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是否了解调解作为非诉讼纠纷解决方式，能及时、高效、低成本、不伤和气地解决纠纷</w:t>
            </w:r>
          </w:p>
        </w:tc>
        <w:tc>
          <w:tcPr>
            <w:tcW w:w="7243" w:type="dxa"/>
            <w:vAlign w:val="center"/>
          </w:tcPr>
          <w:p w14:paraId="736E4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E7BE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DA30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是否了解先行调解解决纠纷的好处</w:t>
            </w:r>
          </w:p>
        </w:tc>
        <w:tc>
          <w:tcPr>
            <w:tcW w:w="7243" w:type="dxa"/>
            <w:vAlign w:val="top"/>
          </w:tcPr>
          <w:p w14:paraId="6B988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立案后选择先行调解的，可以很快启动调解程序。如不同意调解，法院 </w:t>
            </w:r>
          </w:p>
          <w:p w14:paraId="1FF95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将依程序开庭审理案件，但可能需要经过较长一段时间的排期等待，且审 </w:t>
            </w:r>
          </w:p>
          <w:p w14:paraId="473F8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理、执行周期相对较长。 </w:t>
            </w:r>
          </w:p>
          <w:p w14:paraId="7DF83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DED1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选择先行调解，调解成功且自动履行的免交诉讼费用，申请司法确认的 </w:t>
            </w:r>
          </w:p>
          <w:p w14:paraId="64B7D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不交纳诉讼费用，要求出具调解书的减半交纳诉讼费用。 </w:t>
            </w:r>
          </w:p>
          <w:p w14:paraId="6447F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5493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首次调解不成功，但仍有继续调解意愿的，可以选择更换调解组织和调 </w:t>
            </w:r>
          </w:p>
          <w:p w14:paraId="3678B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解员再进行调解。调解无法达成一致意见的，法院将依程序排期开庭。 </w:t>
            </w:r>
          </w:p>
          <w:p w14:paraId="1D241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D30C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4. 依照法律规定，调解具有保密性要求，调解过程不公开，调解协议未经 </w:t>
            </w:r>
          </w:p>
          <w:p w14:paraId="39368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当事人同意不得公开。 </w:t>
            </w:r>
          </w:p>
          <w:p w14:paraId="7CDDC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856B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5. 调解达成的协议具有法律效力，可以依照法律规定申请司法确认，具有 </w:t>
            </w:r>
          </w:p>
          <w:p w14:paraId="7C87A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强制执行效力。 </w:t>
            </w:r>
          </w:p>
          <w:p w14:paraId="53CA2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E717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A700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是否考虑先行调解 </w:t>
            </w:r>
          </w:p>
        </w:tc>
        <w:tc>
          <w:tcPr>
            <w:tcW w:w="7243" w:type="dxa"/>
            <w:vAlign w:val="top"/>
          </w:tcPr>
          <w:p w14:paraId="18791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6E94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DE3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</w:tbl>
    <w:p w14:paraId="1F6828D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具状人（签字、盖章）：      </w:t>
      </w:r>
    </w:p>
    <w:p w14:paraId="5EE2203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日期：   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</w:p>
    <w:p w14:paraId="683F4493">
      <w:pP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</w:pPr>
    </w:p>
    <w:sectPr>
      <w:pgSz w:w="11906" w:h="16838"/>
      <w:pgMar w:top="1247" w:right="1134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0BFEF0DE"/>
    <w:rsid w:val="2AD96BD0"/>
    <w:rsid w:val="2DAF9982"/>
    <w:rsid w:val="3DEF93D3"/>
    <w:rsid w:val="3EFFEEF8"/>
    <w:rsid w:val="3F3F5BD8"/>
    <w:rsid w:val="3FF3E419"/>
    <w:rsid w:val="41DF0D41"/>
    <w:rsid w:val="4D87478E"/>
    <w:rsid w:val="577DEE80"/>
    <w:rsid w:val="5B737F11"/>
    <w:rsid w:val="5BAF0938"/>
    <w:rsid w:val="5DEEFC91"/>
    <w:rsid w:val="5DF33216"/>
    <w:rsid w:val="5E5E33A7"/>
    <w:rsid w:val="5EFF0770"/>
    <w:rsid w:val="65F2A450"/>
    <w:rsid w:val="66ECCC27"/>
    <w:rsid w:val="67FE1107"/>
    <w:rsid w:val="688D69B6"/>
    <w:rsid w:val="69BF12EB"/>
    <w:rsid w:val="6BF7EEBB"/>
    <w:rsid w:val="6DEC0043"/>
    <w:rsid w:val="6DFEC5AA"/>
    <w:rsid w:val="6ED29A9A"/>
    <w:rsid w:val="6F6F8671"/>
    <w:rsid w:val="755B4D65"/>
    <w:rsid w:val="78C5C114"/>
    <w:rsid w:val="7AFB0582"/>
    <w:rsid w:val="7BCD6844"/>
    <w:rsid w:val="7BEB2CFE"/>
    <w:rsid w:val="7D7AFE09"/>
    <w:rsid w:val="7DCBBD91"/>
    <w:rsid w:val="7E6EAC95"/>
    <w:rsid w:val="7EDD9849"/>
    <w:rsid w:val="7FA3AD8F"/>
    <w:rsid w:val="7FAD41D6"/>
    <w:rsid w:val="7FAFC6B8"/>
    <w:rsid w:val="7FBFB9FA"/>
    <w:rsid w:val="7FCD1292"/>
    <w:rsid w:val="7FD55F34"/>
    <w:rsid w:val="7FDEBDE4"/>
    <w:rsid w:val="7FE32281"/>
    <w:rsid w:val="7FFEEFBF"/>
    <w:rsid w:val="85DBA920"/>
    <w:rsid w:val="9722D6AF"/>
    <w:rsid w:val="A3D7F124"/>
    <w:rsid w:val="AD3BB060"/>
    <w:rsid w:val="B9DF6694"/>
    <w:rsid w:val="BE5F3B62"/>
    <w:rsid w:val="BEBF92DE"/>
    <w:rsid w:val="BF6E2B06"/>
    <w:rsid w:val="D5DFABDF"/>
    <w:rsid w:val="DC7DCDBC"/>
    <w:rsid w:val="DCF3998F"/>
    <w:rsid w:val="EBFE2B40"/>
    <w:rsid w:val="EF5E20DA"/>
    <w:rsid w:val="EF662E97"/>
    <w:rsid w:val="F0153712"/>
    <w:rsid w:val="F3BEB23D"/>
    <w:rsid w:val="F7FB3395"/>
    <w:rsid w:val="FB7EF209"/>
    <w:rsid w:val="FBDEC002"/>
    <w:rsid w:val="FBEE736B"/>
    <w:rsid w:val="FCBB2BD2"/>
    <w:rsid w:val="FD7F968C"/>
    <w:rsid w:val="FDB7C07B"/>
    <w:rsid w:val="FDDE4957"/>
    <w:rsid w:val="FE586CF0"/>
    <w:rsid w:val="FFBC293A"/>
    <w:rsid w:val="FFDF2171"/>
    <w:rsid w:val="FFF1D13C"/>
    <w:rsid w:val="FFFE2C60"/>
    <w:rsid w:val="FFFF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7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1"/>
      <w:szCs w:val="21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  <w:style w:type="paragraph" w:styleId="12">
    <w:name w:val="List Paragraph"/>
    <w:basedOn w:val="1"/>
    <w:qFormat/>
    <w:uiPriority w:val="1"/>
    <w:pPr>
      <w:spacing w:before="72"/>
      <w:ind w:left="1025" w:hanging="209"/>
    </w:pPr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WWO_wpscloud_20260317175928-9ee84d8996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2025-06-24T09:12:00Z</dcterms:created>
  <dc:creator>xyy</dc:creator>
  <cp:lastModifiedBy>马妍彤</cp:lastModifiedBy>
  <dcterms:modified xsi:type="dcterms:W3CDTF">2026-05-08T10:36:09Z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2052-12.9.0.25403</vt:lpwstr>
  </property>
  <property fmtid="{D5CDD505-2E9C-101B-9397-08002B2CF9AE}" pid="3" name="ICV">
    <vt:lpwstr>AB7795800CDCA437194CFD6930D6FF35_43</vt:lpwstr>
  </property>
  <property fmtid="{D5CDD505-2E9C-101B-9397-08002B2CF9AE}" pid="4" name="FachiWatermark">
    <vt:lpwstr>eyJjb21wYW55IjoiRmEgQ2hpIChHdWFuZ3pob3UpIFRlY2hub2xvZ3kgQ28uLCBMdGQiLCJ0aW1lc3RhbXAiOiIyMDI2LTA2LTA0IDA5OjU1OjAwIiwidXNlcklkIjoiY21lMjYzNDE5MDRraDNmZzM0djd1cXY1OSIsInZlcnNpb24iOiIxLjAifQ==</vt:lpwstr>
  </property>
</Properties>
</file>