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7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  <w:lang w:val="en-US" w:eastAsia="zh-CN"/>
        </w:rPr>
        <w:t>国家赔偿申请书</w:t>
      </w:r>
    </w:p>
    <w:p w14:paraId="3F8D7AB7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  <w:t>错误执行赔偿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）</w:t>
      </w:r>
    </w:p>
    <w:tbl>
      <w:tblPr>
        <w:tblStyle w:val="7"/>
        <w:tblW w:w="95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95"/>
        <w:gridCol w:w="7144"/>
      </w:tblGrid>
      <w:tr w14:paraId="74F66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539" w:type="dxa"/>
            <w:gridSpan w:val="2"/>
            <w:vAlign w:val="top"/>
          </w:tcPr>
          <w:p w14:paraId="6A993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E11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75F81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申请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时需向人民法院提交证明您身份的材料，如身份证复印件、营业执照复印件等。 </w:t>
            </w:r>
          </w:p>
          <w:p w14:paraId="1EAC6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本表所列内容是您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参加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诉讼以及人民法院查明案件事实所需，请务必如实填写。 </w:t>
            </w:r>
          </w:p>
          <w:p w14:paraId="20CC7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0A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相关栏目可复制粘贴或扩容，但不得改变要素内容、格式设置。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例如，多原告、多被告或多委托诉讼代理人等情况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可根据实际情况复制粘贴；需填写文字较多时，可根据实际对栏目进行扩容等。</w:t>
            </w:r>
          </w:p>
          <w:p w14:paraId="2C3AB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603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04E1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如果诉讼参加人违反有关规定，人民法院将视违法情形依法追究责任。</w:t>
            </w:r>
          </w:p>
        </w:tc>
      </w:tr>
      <w:tr w14:paraId="31CD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539" w:type="dxa"/>
            <w:gridSpan w:val="2"/>
            <w:vAlign w:val="center"/>
          </w:tcPr>
          <w:p w14:paraId="29E2A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832A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923" w:hRule="atLeast"/>
        </w:trPr>
        <w:tc>
          <w:tcPr>
            <w:tcW w:w="2395" w:type="dxa"/>
            <w:vAlign w:val="center"/>
          </w:tcPr>
          <w:p w14:paraId="49AD0E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赔偿请求人</w:t>
            </w:r>
          </w:p>
          <w:p w14:paraId="3F3D9EA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44" w:type="dxa"/>
          </w:tcPr>
          <w:p w14:paraId="45B0D3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1068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BBFBB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ADF2B6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1F5A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F630E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78EAB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7090E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2DCE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923" w:hRule="atLeast"/>
        </w:trPr>
        <w:tc>
          <w:tcPr>
            <w:tcW w:w="2395" w:type="dxa"/>
            <w:vAlign w:val="center"/>
          </w:tcPr>
          <w:p w14:paraId="7368DFB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赔偿请求人</w:t>
            </w:r>
          </w:p>
          <w:p w14:paraId="4B1B0B5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44" w:type="dxa"/>
          </w:tcPr>
          <w:p w14:paraId="26C1D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2FCA3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89280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34A8A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　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　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E9D2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9945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66035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154FB4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1247F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72B13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0B4F8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</w:p>
        </w:tc>
      </w:tr>
      <mc:AlternateContent>
        <mc:Choice Requires="wpsCustomData"/>
      </mc:AlternateContent>
      <w:tr w14:paraId="39D35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071" w:hRule="atLeast"/>
        </w:trPr>
        <w:tc>
          <w:tcPr>
            <w:tcW w:w="2395" w:type="dxa"/>
            <w:vAlign w:val="center"/>
          </w:tcPr>
          <w:p w14:paraId="50920B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委托代理人</w:t>
            </w:r>
          </w:p>
        </w:tc>
        <w:tc>
          <w:tcPr>
            <w:tcW w:w="7144" w:type="dxa"/>
            <w:vAlign w:val="top"/>
          </w:tcPr>
          <w:p w14:paraId="40D6B7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3D18F5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atLeas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类型：律师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亲友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工作人员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</w:p>
          <w:p w14:paraId="6F0F256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atLeast"/>
              <w:ind w:left="0" w:right="0" w:firstLine="1050" w:firstLineChars="5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基层组织推荐人员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</w:p>
          <w:p w14:paraId="464171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atLeast"/>
              <w:ind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atLeast"/>
              <w:ind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120B7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atLeast"/>
              <w:ind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  <w:p w14:paraId="472036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A0A1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B051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bookmarkStart w:id="0" w:name="_GoBack"/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赔偿义务机关</w:t>
            </w:r>
          </w:p>
        </w:tc>
        <w:tc>
          <w:tcPr>
            <w:tcW w:w="7144" w:type="dxa"/>
            <w:vAlign w:val="top"/>
          </w:tcPr>
          <w:p w14:paraId="6C6FA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99393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093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bookmarkEnd w:id="0"/>
      <mc:AlternateContent>
        <mc:Choice Requires="wpsCustomData"/>
      </mc:AlternateContent>
      <w:tr w14:paraId="5B8E0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301805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赔偿义务机关是否就赔</w:t>
            </w:r>
          </w:p>
          <w:p w14:paraId="00142E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偿申请作出自赔决定</w:t>
            </w:r>
          </w:p>
        </w:tc>
        <w:tc>
          <w:tcPr>
            <w:tcW w:w="7144" w:type="dxa"/>
            <w:vAlign w:val="top"/>
          </w:tcPr>
          <w:p w14:paraId="439A3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 决定书文号：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13E7A5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atLeast"/>
              <w:ind w:firstLine="840" w:firstLineChars="4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决定书结果：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0E9A1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77CBA4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72FF5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4038E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执行标的</w:t>
            </w:r>
          </w:p>
        </w:tc>
        <w:tc>
          <w:tcPr>
            <w:tcW w:w="7144" w:type="dxa"/>
            <w:vAlign w:val="top"/>
          </w:tcPr>
          <w:p w14:paraId="6786D1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E854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539" w:type="dxa"/>
            <w:gridSpan w:val="2"/>
            <w:vAlign w:val="center"/>
          </w:tcPr>
          <w:p w14:paraId="2552D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赔偿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请求</w:t>
            </w:r>
          </w:p>
        </w:tc>
      </w:tr>
      <w:tr w14:paraId="5C93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9539" w:type="dxa"/>
            <w:gridSpan w:val="2"/>
            <w:vAlign w:val="top"/>
          </w:tcPr>
          <w:p w14:paraId="5D768B7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</w:t>
            </w:r>
            <w:r>
              <w:rPr>
                <w:rFonts w:hint="eastAsia" w:ascii="楷体" w:hAnsi="楷体" w:eastAsia="楷体" w:cs="楷体"/>
                <w:color w:val="231F20"/>
                <w:sz w:val="21"/>
                <w:lang w:val="en-US" w:eastAsia="zh-CN"/>
              </w:rPr>
              <w:t>赔偿</w:t>
            </w:r>
            <w:r>
              <w:rPr>
                <w:rFonts w:hint="eastAsia" w:ascii="楷体" w:hAnsi="楷体" w:eastAsia="楷体" w:cs="楷体"/>
                <w:color w:val="231F20"/>
                <w:sz w:val="21"/>
              </w:rPr>
              <w:t>请求；为方便、准确梳理要点，相关内容请在下方要素式表格中填写）</w:t>
            </w:r>
          </w:p>
          <w:p w14:paraId="1C3E98D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C96E8B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6E0234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</w:p>
          <mc:AlternateContent>
            <mc:Choice Requires="wpsCustomData"/>
          </mc:AlternateContent>
          <w:p w14:paraId="0CDA1E6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</w:p>
        </w:tc>
      </w:tr>
      <w:tr w14:paraId="6A52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D202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1. 侵犯财产权赔偿</w:t>
            </w:r>
          </w:p>
        </w:tc>
        <w:tc>
          <w:tcPr>
            <w:tcW w:w="7144" w:type="dxa"/>
            <w:vAlign w:val="top"/>
          </w:tcPr>
          <w:p w14:paraId="49A9B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是否主张以下赔偿：</w:t>
            </w:r>
          </w:p>
          <w:p w14:paraId="1F4F89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498D3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返还原物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13E4F5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恢复原状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9BB50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赔偿损失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金额</w:t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/>
              </w:rPr>
              <w:t>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元</w:t>
            </w:r>
          </w:p>
          <w:p w14:paraId="61251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0BEB8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E7E0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2. 停产停业损失赔偿</w:t>
            </w:r>
          </w:p>
        </w:tc>
        <w:tc>
          <w:tcPr>
            <w:tcW w:w="7144" w:type="dxa"/>
            <w:vAlign w:val="top"/>
          </w:tcPr>
          <w:p w14:paraId="794335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是否主张以下赔偿：</w:t>
            </w:r>
          </w:p>
          <w:p w14:paraId="61739B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76E61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1. 必要留守职工工资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102C1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金额 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 元；计算依据：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4F55F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2. 必须缴纳的税款、社会保险费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D2E07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金额　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元；计算依据：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15BF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3. 应当缴纳的水电费、保管费、仓储费、承包费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01711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金额　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元；计算依据：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FF64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4. 合理的房屋场地租金、设备租金、设备折旧费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E8641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金额　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元；计算依据：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D2385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5. 维系停产停业期间运营所需的其他基本开支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18CC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金额　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元；计算依据：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B42D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56594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687" w:hRule="atLeast"/>
        </w:trPr>
        <w:tc>
          <w:tcPr>
            <w:tcW w:w="2395" w:type="dxa"/>
            <w:vAlign w:val="center"/>
          </w:tcPr>
          <w:p w14:paraId="5F360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3. 侵犯人身自由赔偿金</w:t>
            </w:r>
          </w:p>
        </w:tc>
        <w:tc>
          <w:tcPr>
            <w:tcW w:w="7144" w:type="dxa"/>
            <w:vAlign w:val="center"/>
          </w:tcPr>
          <w:p w14:paraId="78B5A6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是否主张以下赔偿：</w:t>
            </w:r>
          </w:p>
          <w:p w14:paraId="24F49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</w:p>
          <w:p w14:paraId="308F4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left="420" w:leftChars="200" w:firstLine="0" w:firstLineChars="0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错误拘留时间共 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 天（起止日期为：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         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），请求赔偿人身自由赔偿金 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 元（人民币，下同）</w:t>
            </w:r>
          </w:p>
          <w:p w14:paraId="7663C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</w:p>
        </w:tc>
      </w:tr>
      <w:tr w14:paraId="0590A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10" w:hRule="atLeast"/>
        </w:trPr>
        <w:tc>
          <w:tcPr>
            <w:tcW w:w="2395" w:type="dxa"/>
            <w:vAlign w:val="center"/>
          </w:tcPr>
          <w:p w14:paraId="2463F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4. 其他赔偿请求</w:t>
            </w:r>
          </w:p>
        </w:tc>
        <w:tc>
          <w:tcPr>
            <w:tcW w:w="7144" w:type="dxa"/>
            <w:vAlign w:val="center"/>
          </w:tcPr>
          <w:p w14:paraId="75063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（逐项列明）</w:t>
            </w:r>
            <mc:AlternateContent>
              <mc:Choice Requires="wpsCustomData"/>
            </mc:AlternateContent>
          </w:p>
        </w:tc>
      </w:tr>
      <w:tr w14:paraId="2F14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539" w:type="dxa"/>
            <w:gridSpan w:val="2"/>
            <w:vAlign w:val="center"/>
          </w:tcPr>
          <w:p w14:paraId="4C6D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事实与理由</w:t>
            </w:r>
          </w:p>
        </w:tc>
      </w:tr>
      <w:tr w14:paraId="6B1B5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9539" w:type="dxa"/>
            <w:gridSpan w:val="2"/>
            <w:vAlign w:val="top"/>
          </w:tcPr>
          <w:p w14:paraId="02C1866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  <w:t>（可完整表述纠纷涉及的事实与理由；为方便、准确梳理要点，相关内容请在下方要素式表格中填写）</w:t>
            </w:r>
          </w:p>
          <w:p w14:paraId="473EBF1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0ECBCE0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40445AC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52BEC13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mc:AlternateContent>
            <mc:Choice Requires="wpsCustomData"/>
          </mc:AlternateContent>
          <w:p w14:paraId="3C434CC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100F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C98C34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申请赔偿的法律依据和理由</w:t>
            </w:r>
          </w:p>
        </w:tc>
        <w:tc>
          <w:tcPr>
            <w:tcW w:w="7144" w:type="dxa"/>
            <w:vAlign w:val="top"/>
          </w:tcPr>
          <w:p w14:paraId="50A4D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258FD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0412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其他需要说明的内容（可另附页）</w:t>
            </w:r>
          </w:p>
        </w:tc>
        <w:tc>
          <w:tcPr>
            <w:tcW w:w="7144" w:type="dxa"/>
            <w:vAlign w:val="top"/>
          </w:tcPr>
          <w:p w14:paraId="1BDB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D392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E9BB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有无同类案件裁判文书或指导性案例（可另附页）</w:t>
            </w:r>
          </w:p>
        </w:tc>
        <w:tc>
          <w:tcPr>
            <w:tcW w:w="7144" w:type="dxa"/>
            <w:vAlign w:val="top"/>
          </w:tcPr>
          <w:p w14:paraId="04510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案号 / 案例名称：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B5BB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58668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04DC9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28CF16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证据清单（可另附页）</w:t>
            </w:r>
          </w:p>
        </w:tc>
        <w:tc>
          <w:tcPr>
            <w:tcW w:w="7144" w:type="dxa"/>
            <w:vAlign w:val="top"/>
          </w:tcPr>
          <w:p w14:paraId="75223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</w:p>
        </w:tc>
      </w:tr>
    </w:tbl>
    <w:p w14:paraId="1F6828D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sz w:val="30"/>
          <w:szCs w:val="30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赔偿请求人（签字、盖章）：      </w:t>
      </w:r>
    </w:p>
    <w:p w14:paraId="5EE2203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                          日期：   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</w:p>
    <w:p w14:paraId="683F4493">
      <w:pP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</w:pPr>
    </w:p>
    <w:sectPr>
      <w:pgSz w:w="11906" w:h="16838"/>
      <w:pgMar w:top="1247" w:right="1134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27F78B76"/>
    <w:rsid w:val="2AD96BD0"/>
    <w:rsid w:val="2DAF9982"/>
    <w:rsid w:val="3DEF93D3"/>
    <w:rsid w:val="3FF3E419"/>
    <w:rsid w:val="3FFD66F4"/>
    <w:rsid w:val="3FFF4412"/>
    <w:rsid w:val="5BAF0938"/>
    <w:rsid w:val="5DF33216"/>
    <w:rsid w:val="5E5E33A7"/>
    <w:rsid w:val="5EFF0770"/>
    <w:rsid w:val="5FAFC76A"/>
    <w:rsid w:val="66ECCC27"/>
    <w:rsid w:val="688D69B6"/>
    <w:rsid w:val="69BF12EB"/>
    <w:rsid w:val="6BF7EEBB"/>
    <w:rsid w:val="6DFEC5AA"/>
    <w:rsid w:val="6ED29A9A"/>
    <w:rsid w:val="755B4D65"/>
    <w:rsid w:val="758B5CAA"/>
    <w:rsid w:val="7D7AFE09"/>
    <w:rsid w:val="7DFFCC89"/>
    <w:rsid w:val="7FAD41D6"/>
    <w:rsid w:val="7FBFB9FA"/>
    <w:rsid w:val="7FD55F34"/>
    <w:rsid w:val="7FD9A6EE"/>
    <w:rsid w:val="8EEB8F9D"/>
    <w:rsid w:val="9722D6AF"/>
    <w:rsid w:val="A3D7F124"/>
    <w:rsid w:val="AB7F5D71"/>
    <w:rsid w:val="AD3BB060"/>
    <w:rsid w:val="B9DF6694"/>
    <w:rsid w:val="BEAF3A12"/>
    <w:rsid w:val="BF6E2B06"/>
    <w:rsid w:val="D5DFABDF"/>
    <w:rsid w:val="D78B80EB"/>
    <w:rsid w:val="D7FF8424"/>
    <w:rsid w:val="DF3E470D"/>
    <w:rsid w:val="DF7FAD90"/>
    <w:rsid w:val="EAAADD3B"/>
    <w:rsid w:val="EF5E20DA"/>
    <w:rsid w:val="F0153712"/>
    <w:rsid w:val="F3BEB23D"/>
    <w:rsid w:val="F6DD5050"/>
    <w:rsid w:val="F7EE72E3"/>
    <w:rsid w:val="FBAE44DE"/>
    <w:rsid w:val="FBEE736B"/>
    <w:rsid w:val="FCBB2BD2"/>
    <w:rsid w:val="FDB7C07B"/>
    <w:rsid w:val="FDD7A657"/>
    <w:rsid w:val="FDDE4957"/>
    <w:rsid w:val="FEC61A7A"/>
    <w:rsid w:val="FFDF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7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1"/>
      <w:szCs w:val="21"/>
      <w:lang w:val="en-US" w:eastAsia="zh-CN" w:bidi="ar-SA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  <w:style w:type="paragraph" w:styleId="12">
    <w:name w:val="List Paragraph"/>
    <w:basedOn w:val="1"/>
    <w:qFormat/>
    <w:uiPriority w:val="1"/>
    <w:pPr>
      <w:spacing w:before="72"/>
      <w:ind w:left="1025" w:hanging="209"/>
    </w:pPr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0</Lines>
  <Paragraphs>0</Paragraphs>
  <TotalTime>11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2025-06-23T09:12:00Z</dcterms:created>
  <dc:creator>xyy</dc:creator>
  <cp:lastModifiedBy>马妍彤</cp:lastModifiedBy>
  <dcterms:modified xsi:type="dcterms:W3CDTF">2025-07-23T10:17:30Z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C1890AF3BBE9728D3A4680681B438E36_43</vt:lpwstr>
  </property>
  <property fmtid="{D5CDD505-2E9C-101B-9397-08002B2CF9AE}" pid="4" name="FachiWatermark">
    <vt:lpwstr>eyJjb21wYW55IjoiRmEgQ2hpIChHdWFuZ3pob3UpIFRlY2hub2xvZ3kgQ28uLCBMdGQiLCJ0aW1lc3RhbXAiOiIyMDI2LTA2LTA0IDEwOjA1OjE1IiwidXNlcklkIjoiY21lMjYzNDE5MDRraDNmZzM0djd1cXY1OSIsInZlcnNpb24iOiIxLjAifQ==</vt:lpwstr>
  </property>
</Properties>
</file>