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F4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执行异议申请书</w:t>
      </w:r>
    </w:p>
    <w:p w14:paraId="42B8A6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（当事人、利害关系人、案外人提出异议用）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291D1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25E4756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1C7D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当事人、利害关系人认为执行行为违反法律规定的，或者案外人对执行标的有异议的，可以向负责执行的人民法院提出书面异议。为了方便您提出执行异议申请，保护您的合法权利，请您如实填写本表。</w:t>
            </w:r>
          </w:p>
          <w:p w14:paraId="5D79D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申请执行异议时需向人民法院提交以下材料：（1）提交证明您身份的材料，如身份证复印件、营业执照复印件、法定代表人身份证明和负责人身份证明等；（2）相关证据材料。</w:t>
            </w:r>
          </w:p>
          <w:p w14:paraId="7B94B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所涉内容系针对申请执行异议专用，有些内容可能与您的具体申请无关，您认为与申请无关的项目可以填“无”或不填；对于本表中勾选项可以在对应项打“√”；您认为另有重要内容需要列明的，可以另附页填写。</w:t>
            </w:r>
          </w:p>
          <w:p w14:paraId="14A9C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0A176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C3CE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当事人、利害关系人、案外人应当遵守诚信原则如实认真填写表格。如果当事人、利害关系人、案外人违反民事诉讼法的规定，虚假诉讼、恶意诉讼、滥用诉权，人民法院将视违法情形依法追究责任。</w:t>
            </w:r>
          </w:p>
          <w:p w14:paraId="647F3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</w:p>
        </w:tc>
      </w:tr>
      <w:tr w14:paraId="65A0A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14E6F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5F118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AC577A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异议申请人</w:t>
            </w:r>
          </w:p>
          <w:p w14:paraId="3B4F703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6962" w:type="dxa"/>
          </w:tcPr>
          <w:p w14:paraId="7617B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633A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6DC88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EC78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D6C4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68A6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4AFA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1DF7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478F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9481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3F2A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054E3A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异议申请人</w:t>
            </w:r>
          </w:p>
          <w:p w14:paraId="2219CE3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（法人、非法人组织）</w:t>
            </w:r>
          </w:p>
          <w:p w14:paraId="1FC0152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0B1F4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35D1D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BF2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C652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A522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D5CC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114D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5C2F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72A4777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异议申请人</w:t>
            </w:r>
          </w:p>
          <w:p w14:paraId="28036FF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（法人、非法人组织）</w:t>
            </w:r>
          </w:p>
        </w:tc>
        <w:tc>
          <w:tcPr>
            <w:tcW w:w="6962" w:type="dxa"/>
            <w:vAlign w:val="top"/>
          </w:tcPr>
          <w:p w14:paraId="69F17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28AEC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4953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21C6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65E7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76D0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2E749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D6BC8A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委托诉讼代理人</w:t>
            </w:r>
          </w:p>
        </w:tc>
        <w:tc>
          <w:tcPr>
            <w:tcW w:w="6962" w:type="dxa"/>
            <w:vAlign w:val="top"/>
          </w:tcPr>
          <w:p w14:paraId="5782A421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/>
              <w:textAlignment w:val="baseline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24961ED4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firstLine="38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6A19A2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0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62D2DAE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firstLine="42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   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72C9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CD35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vAlign w:val="center"/>
          </w:tcPr>
          <w:p w14:paraId="2C026A9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其他当事人</w:t>
            </w:r>
          </w:p>
          <w:p w14:paraId="37FE736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（自然人）</w:t>
            </w:r>
          </w:p>
        </w:tc>
        <w:tc>
          <w:tcPr>
            <w:tcW w:w="6962" w:type="dxa"/>
            <w:vAlign w:val="center"/>
          </w:tcPr>
          <w:p w14:paraId="30BFE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F4E3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3302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C787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16CF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81F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F8E9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FF69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E59A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51B6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C3E2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vAlign w:val="center"/>
          </w:tcPr>
          <w:p w14:paraId="00CB30D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其他当事人</w:t>
            </w:r>
          </w:p>
          <w:p w14:paraId="3120B55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（法人、非法人组织）</w:t>
            </w:r>
          </w:p>
        </w:tc>
        <w:tc>
          <w:tcPr>
            <w:tcW w:w="6962" w:type="dxa"/>
            <w:vAlign w:val="center"/>
          </w:tcPr>
          <w:p w14:paraId="56C5A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8B0C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6B62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48E5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580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3AAD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C8C3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D7B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03CAE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30514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C489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A759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2386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2B64D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1CD5B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执行案号</w:t>
            </w:r>
          </w:p>
        </w:tc>
        <w:tc>
          <w:tcPr>
            <w:tcW w:w="6962" w:type="dxa"/>
            <w:vAlign w:val="top"/>
          </w:tcPr>
          <w:p w14:paraId="5E640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  <w:lang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  <w:lang w:eastAsia="zh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8D5E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5D5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异议事项</w:t>
            </w:r>
          </w:p>
        </w:tc>
      </w:tr>
      <w:tr w14:paraId="0669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874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执行标的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A930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主张标的物所有权或其他实体权利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B522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850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执行立案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3768D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超过法定期限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不符合立案条件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</w:t>
            </w:r>
            <mc:AlternateContent>
              <mc:Choice Requires="wpsCustomData"/>
            </mc:AlternateContent>
          </w:p>
        </w:tc>
      </w:tr>
      <w:tr w14:paraId="00F1F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236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执行标的额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6304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债务已部分或全部履行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AEC1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一般债务利息：计息标准错误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计息期间错误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  <mc:AlternateContent>
              <mc:Choice Requires="wpsCustomData"/>
            </mc:AlternateContent>
          </w:p>
          <w:p w14:paraId="3FC78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迟延履行利息：计息标准错误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计息期间错误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D555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C1A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查、扣、冻财产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7C2BE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冻结监管账户（专用账户）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超标的查、扣、冻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DCB7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查、扣、冻案外人财产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不存在到期债权或数额错误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704C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54339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88C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评估、鉴定、询价、</w:t>
            </w:r>
          </w:p>
          <w:p w14:paraId="091BB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议价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41AD7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程序违法：财产基本信息错误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超出财产范围或者遗漏财产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722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相关机构或者人员不具备评估资质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</w:t>
            </w:r>
            <mc:AlternateContent>
              <mc:Choice Requires="wpsCustomData"/>
            </mc:AlternateContent>
          </w:p>
          <w:p w14:paraId="78EDA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实体错误：参照标准错误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计算方法错误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结果错误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05D8C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A91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财产处置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5D2FB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处置程序违法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低价拍卖变卖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以物抵债错误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1FFB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税费承担分配错误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处置案外人财产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4C5FB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2D2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财产分配与发放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998A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准予参与分配错误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不准予参与分配错误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</w:t>
            </w:r>
            <mc:AlternateContent>
              <mc:Choice Requires="wpsCustomData"/>
            </mc:AlternateContent>
          </w:p>
        </w:tc>
      </w:tr>
      <w:tr w14:paraId="0B331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A63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执行结案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AF30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终结本次执行程序错误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中止执行错误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31F5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终结执行错误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执行完毕错误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</w:t>
            </w:r>
            <mc:AlternateContent>
              <mc:Choice Requires="wpsCustomData"/>
            </mc:AlternateContent>
          </w:p>
        </w:tc>
      </w:tr>
      <w:tr w14:paraId="62ACD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642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FEF5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</w:p>
        </w:tc>
      </w:tr>
      <w:tr w14:paraId="2E9CE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222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异议请求</w:t>
            </w:r>
          </w:p>
        </w:tc>
      </w:tr>
      <w:tr w14:paraId="067E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4429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81C9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1CBE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事实与理由</w:t>
            </w:r>
          </w:p>
          <w:p w14:paraId="6E74518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（可另附页）</w:t>
            </w:r>
          </w:p>
        </w:tc>
      </w:tr>
      <w:tr w14:paraId="049F8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5606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568D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4C47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</w:t>
            </w:r>
          </w:p>
          <w:p w14:paraId="5AF37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（案外人异议必填，可另附页）</w:t>
            </w:r>
          </w:p>
        </w:tc>
      </w:tr>
      <w:tr w14:paraId="1A66D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1FCDC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  </w:t>
            </w:r>
            <mc:AlternateContent>
              <mc:Choice Requires="wpsCustomData"/>
            </mc:AlternateContent>
            <w:bookmarkEnd w:id="0"/>
          </w:p>
        </w:tc>
      </w:tr>
    </w:tbl>
    <w:p w14:paraId="32841517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异议人（签字、盖章）：       </w:t>
      </w:r>
    </w:p>
    <w:p w14:paraId="4A12DBC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        </w:t>
      </w:r>
    </w:p>
    <w:sectPr>
      <w:pgSz w:w="11906" w:h="16838"/>
      <w:pgMar w:top="1701" w:right="1389" w:bottom="1701" w:left="13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9BD6076"/>
    <w:rsid w:val="0EAABB77"/>
    <w:rsid w:val="1B77AFC3"/>
    <w:rsid w:val="2F67CA16"/>
    <w:rsid w:val="37CE72DD"/>
    <w:rsid w:val="3BFF2492"/>
    <w:rsid w:val="3DD5F6AC"/>
    <w:rsid w:val="4FFF1BF8"/>
    <w:rsid w:val="5EF51CA2"/>
    <w:rsid w:val="67FFB92B"/>
    <w:rsid w:val="688D69B6"/>
    <w:rsid w:val="69BF12EB"/>
    <w:rsid w:val="6B2D0E82"/>
    <w:rsid w:val="73AE1BDF"/>
    <w:rsid w:val="773353EF"/>
    <w:rsid w:val="77FBE9E9"/>
    <w:rsid w:val="77FFC908"/>
    <w:rsid w:val="7B3C98F8"/>
    <w:rsid w:val="7B7F9034"/>
    <w:rsid w:val="7B9E8F5B"/>
    <w:rsid w:val="7BCE941F"/>
    <w:rsid w:val="7DDBF65B"/>
    <w:rsid w:val="7DEF0601"/>
    <w:rsid w:val="7EF6B51A"/>
    <w:rsid w:val="7F3F6BDC"/>
    <w:rsid w:val="7F7F31F3"/>
    <w:rsid w:val="7FAD113A"/>
    <w:rsid w:val="7FBBA71F"/>
    <w:rsid w:val="7FEF33E6"/>
    <w:rsid w:val="97FD22F5"/>
    <w:rsid w:val="9A0E0937"/>
    <w:rsid w:val="9ADF03A6"/>
    <w:rsid w:val="9DBDADDE"/>
    <w:rsid w:val="A5890E21"/>
    <w:rsid w:val="AF7F6C7E"/>
    <w:rsid w:val="B6A36FEA"/>
    <w:rsid w:val="BC277ACA"/>
    <w:rsid w:val="D7D796E3"/>
    <w:rsid w:val="DEFFC71F"/>
    <w:rsid w:val="DFF01AB8"/>
    <w:rsid w:val="DFFED937"/>
    <w:rsid w:val="EAE35581"/>
    <w:rsid w:val="EF5E20DA"/>
    <w:rsid w:val="F7FE6145"/>
    <w:rsid w:val="FCAAA4E9"/>
    <w:rsid w:val="FDBE2EBA"/>
    <w:rsid w:val="FDE3F624"/>
    <w:rsid w:val="FF1BC703"/>
    <w:rsid w:val="FF37017D"/>
    <w:rsid w:val="FF543DDD"/>
    <w:rsid w:val="FF7EBAB8"/>
    <w:rsid w:val="FF7F4E62"/>
    <w:rsid w:val="FFB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2025-06-22T01:12:00Z</dcterms:created>
  <dc:creator>xyy</dc:creator>
  <cp:lastModifiedBy>xyy</cp:lastModifiedBy>
  <dcterms:modified xsi:type="dcterms:W3CDTF">2025-07-22T10:54:30Z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ACCB7E2AB412158666FD7E6866F0C613_43</vt:lpwstr>
  </property>
  <property fmtid="{D5CDD505-2E9C-101B-9397-08002B2CF9AE}" pid="4" name="FachiWatermark">
    <vt:lpwstr>eyJjb21wYW55IjoiRmEgQ2hpIChHdWFuZ3pob3UpIFRlY2hub2xvZ3kgQ28uLCBMdGQiLCJ0aW1lc3RhbXAiOiIyMDI2LTA2LTA0IDEwOjA0OjA0IiwidXNlcklkIjoiY21lMjYzNDE5MDRraDNmZzM0djd1cXY1OSIsInZlcnNpb24iOiIxLjAifQ==</vt:lpwstr>
  </property>
</Properties>
</file>